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74A" w:rsidRDefault="0039074A" w:rsidP="0039074A">
      <w:pPr>
        <w:jc w:val="center"/>
        <w:rPr>
          <w:rFonts w:ascii="Times New Roman" w:hAnsi="Times New Roman" w:cs="Times New Roman"/>
          <w:b/>
          <w:sz w:val="52"/>
        </w:rPr>
      </w:pPr>
    </w:p>
    <w:p w:rsidR="0039074A" w:rsidRDefault="0039074A" w:rsidP="0039074A">
      <w:pPr>
        <w:jc w:val="center"/>
        <w:rPr>
          <w:rFonts w:ascii="Times New Roman" w:hAnsi="Times New Roman" w:cs="Times New Roman"/>
          <w:b/>
          <w:sz w:val="52"/>
        </w:rPr>
      </w:pPr>
    </w:p>
    <w:p w:rsidR="0039074A" w:rsidRDefault="0039074A" w:rsidP="0039074A">
      <w:pPr>
        <w:jc w:val="center"/>
        <w:rPr>
          <w:rFonts w:ascii="Times New Roman" w:hAnsi="Times New Roman" w:cs="Times New Roman"/>
          <w:b/>
          <w:sz w:val="52"/>
        </w:rPr>
      </w:pPr>
    </w:p>
    <w:p w:rsidR="0039074A" w:rsidRDefault="0039074A" w:rsidP="0039074A">
      <w:pPr>
        <w:jc w:val="center"/>
        <w:rPr>
          <w:rFonts w:ascii="Times New Roman" w:hAnsi="Times New Roman" w:cs="Times New Roman"/>
          <w:b/>
          <w:sz w:val="52"/>
        </w:rPr>
      </w:pPr>
    </w:p>
    <w:p w:rsidR="0039074A" w:rsidRPr="004062AE" w:rsidRDefault="0039074A" w:rsidP="0039074A">
      <w:pPr>
        <w:jc w:val="center"/>
        <w:rPr>
          <w:rFonts w:ascii="Times New Roman" w:hAnsi="Times New Roman" w:cs="Times New Roman"/>
          <w:b/>
          <w:sz w:val="52"/>
        </w:rPr>
      </w:pPr>
      <w:r w:rsidRPr="004062AE">
        <w:rPr>
          <w:rFonts w:ascii="Times New Roman" w:hAnsi="Times New Roman" w:cs="Times New Roman"/>
          <w:b/>
          <w:sz w:val="52"/>
        </w:rPr>
        <w:t>UŞAK ORGANİZE SANAYİ BÖLGESİ</w:t>
      </w:r>
    </w:p>
    <w:p w:rsidR="0039074A" w:rsidRPr="004062AE" w:rsidRDefault="0039074A" w:rsidP="0039074A">
      <w:pPr>
        <w:jc w:val="center"/>
        <w:rPr>
          <w:rFonts w:ascii="Times New Roman" w:hAnsi="Times New Roman" w:cs="Times New Roman"/>
          <w:b/>
          <w:sz w:val="52"/>
        </w:rPr>
      </w:pPr>
      <w:r w:rsidRPr="004062AE">
        <w:rPr>
          <w:rFonts w:ascii="Times New Roman" w:hAnsi="Times New Roman" w:cs="Times New Roman"/>
          <w:b/>
          <w:sz w:val="52"/>
        </w:rPr>
        <w:t>3. GENİŞLEME ALANI</w:t>
      </w:r>
    </w:p>
    <w:p w:rsidR="00774248" w:rsidRDefault="00A90611" w:rsidP="0039074A">
      <w:pPr>
        <w:jc w:val="center"/>
        <w:rPr>
          <w:rFonts w:ascii="Times New Roman" w:hAnsi="Times New Roman" w:cs="Times New Roman"/>
          <w:b/>
          <w:sz w:val="52"/>
        </w:rPr>
      </w:pPr>
      <w:r>
        <w:rPr>
          <w:rFonts w:ascii="Times New Roman" w:hAnsi="Times New Roman" w:cs="Times New Roman"/>
          <w:b/>
          <w:sz w:val="52"/>
        </w:rPr>
        <w:t xml:space="preserve">TEDAŞ </w:t>
      </w:r>
      <w:r w:rsidR="00DE0C73">
        <w:rPr>
          <w:rFonts w:ascii="Times New Roman" w:hAnsi="Times New Roman" w:cs="Times New Roman"/>
          <w:b/>
          <w:sz w:val="52"/>
        </w:rPr>
        <w:t>477 MCM</w:t>
      </w:r>
      <w:r w:rsidR="00A71B06">
        <w:rPr>
          <w:rFonts w:ascii="Times New Roman" w:hAnsi="Times New Roman" w:cs="Times New Roman"/>
          <w:b/>
          <w:sz w:val="52"/>
        </w:rPr>
        <w:t xml:space="preserve"> </w:t>
      </w:r>
      <w:r>
        <w:rPr>
          <w:rFonts w:ascii="Times New Roman" w:hAnsi="Times New Roman" w:cs="Times New Roman"/>
          <w:b/>
          <w:sz w:val="52"/>
        </w:rPr>
        <w:t>HAVAİ HATLARIN YER ALTINA ALINMASI</w:t>
      </w:r>
    </w:p>
    <w:p w:rsidR="00A90611" w:rsidRDefault="00A90611" w:rsidP="0039074A">
      <w:pPr>
        <w:jc w:val="center"/>
        <w:rPr>
          <w:rFonts w:ascii="Times New Roman" w:hAnsi="Times New Roman" w:cs="Times New Roman"/>
          <w:b/>
          <w:sz w:val="52"/>
        </w:rPr>
      </w:pPr>
      <w:r>
        <w:rPr>
          <w:rFonts w:ascii="Times New Roman" w:hAnsi="Times New Roman" w:cs="Times New Roman"/>
          <w:b/>
          <w:sz w:val="52"/>
        </w:rPr>
        <w:t>TEKNİK ŞARTNAMESİ</w:t>
      </w:r>
    </w:p>
    <w:p w:rsidR="00660D70" w:rsidRDefault="00660D70" w:rsidP="0039074A">
      <w:pPr>
        <w:jc w:val="center"/>
        <w:rPr>
          <w:rFonts w:ascii="Times New Roman" w:hAnsi="Times New Roman" w:cs="Times New Roman"/>
          <w:b/>
          <w:sz w:val="52"/>
        </w:rPr>
      </w:pPr>
    </w:p>
    <w:p w:rsidR="00660D70" w:rsidRDefault="00660D70" w:rsidP="0039074A">
      <w:pPr>
        <w:jc w:val="center"/>
        <w:rPr>
          <w:rFonts w:ascii="Times New Roman" w:hAnsi="Times New Roman" w:cs="Times New Roman"/>
          <w:b/>
          <w:sz w:val="52"/>
        </w:rPr>
      </w:pPr>
      <w:r>
        <w:rPr>
          <w:rFonts w:ascii="Times New Roman" w:hAnsi="Times New Roman" w:cs="Times New Roman"/>
          <w:b/>
          <w:noProof/>
          <w:sz w:val="52"/>
          <w:lang w:eastAsia="tr-TR"/>
        </w:rPr>
        <w:drawing>
          <wp:inline distT="0" distB="0" distL="0" distR="0">
            <wp:extent cx="1950018" cy="196527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b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505" cy="1997011"/>
                    </a:xfrm>
                    <a:prstGeom prst="rect">
                      <a:avLst/>
                    </a:prstGeom>
                  </pic:spPr>
                </pic:pic>
              </a:graphicData>
            </a:graphic>
          </wp:inline>
        </w:drawing>
      </w:r>
    </w:p>
    <w:p w:rsidR="00A90611" w:rsidRDefault="0039074A" w:rsidP="002B3B09">
      <w:pPr>
        <w:pStyle w:val="ListeParagraf"/>
        <w:numPr>
          <w:ilvl w:val="0"/>
          <w:numId w:val="26"/>
        </w:numPr>
        <w:ind w:left="284" w:firstLine="207"/>
        <w:contextualSpacing w:val="0"/>
        <w:jc w:val="both"/>
        <w:rPr>
          <w:rFonts w:ascii="Times New Roman" w:hAnsi="Times New Roman" w:cs="Times New Roman"/>
          <w:b/>
          <w:sz w:val="24"/>
          <w:szCs w:val="24"/>
        </w:rPr>
      </w:pPr>
      <w:r w:rsidRPr="00774248">
        <w:rPr>
          <w:rFonts w:ascii="Times New Roman" w:hAnsi="Times New Roman" w:cs="Times New Roman"/>
          <w:b/>
          <w:sz w:val="24"/>
          <w:szCs w:val="24"/>
        </w:rPr>
        <w:br w:type="page"/>
      </w:r>
      <w:r w:rsidR="00A90611">
        <w:rPr>
          <w:rFonts w:ascii="Times New Roman" w:hAnsi="Times New Roman" w:cs="Times New Roman"/>
          <w:b/>
          <w:sz w:val="24"/>
          <w:szCs w:val="24"/>
        </w:rPr>
        <w:lastRenderedPageBreak/>
        <w:t>KAPAM</w:t>
      </w:r>
    </w:p>
    <w:p w:rsidR="00A90611" w:rsidRDefault="00A90611" w:rsidP="00A90611">
      <w:pPr>
        <w:ind w:firstLine="284"/>
        <w:jc w:val="both"/>
        <w:rPr>
          <w:rFonts w:ascii="Times New Roman" w:hAnsi="Times New Roman" w:cs="Times New Roman"/>
          <w:sz w:val="24"/>
          <w:szCs w:val="24"/>
        </w:rPr>
      </w:pPr>
      <w:r>
        <w:rPr>
          <w:rFonts w:ascii="Times New Roman" w:hAnsi="Times New Roman" w:cs="Times New Roman"/>
          <w:sz w:val="24"/>
          <w:szCs w:val="24"/>
        </w:rPr>
        <w:t>Bu teknik şartname TEİAŞ UŞAK OSB TM indirici merkezinden beslenen TEDAŞ bünyesinde olan OEDAŞ tarafından işletilen “Uşak-1/Uşak-2</w:t>
      </w:r>
      <w:r w:rsidR="00A71B06">
        <w:rPr>
          <w:rFonts w:ascii="Times New Roman" w:hAnsi="Times New Roman" w:cs="Times New Roman"/>
          <w:sz w:val="24"/>
          <w:szCs w:val="24"/>
        </w:rPr>
        <w:t>”</w:t>
      </w:r>
      <w:r w:rsidR="00374C8E">
        <w:rPr>
          <w:rFonts w:ascii="Times New Roman" w:hAnsi="Times New Roman" w:cs="Times New Roman"/>
          <w:sz w:val="24"/>
          <w:szCs w:val="24"/>
        </w:rPr>
        <w:t xml:space="preserve"> </w:t>
      </w:r>
      <w:proofErr w:type="spellStart"/>
      <w:r w:rsidR="00374C8E">
        <w:rPr>
          <w:rFonts w:ascii="Times New Roman" w:hAnsi="Times New Roman" w:cs="Times New Roman"/>
          <w:sz w:val="24"/>
          <w:szCs w:val="24"/>
        </w:rPr>
        <w:t>fiderlerine</w:t>
      </w:r>
      <w:proofErr w:type="spellEnd"/>
      <w:r w:rsidR="00374C8E">
        <w:rPr>
          <w:rFonts w:ascii="Times New Roman" w:hAnsi="Times New Roman" w:cs="Times New Roman"/>
          <w:sz w:val="24"/>
          <w:szCs w:val="24"/>
        </w:rPr>
        <w:t xml:space="preserve"> ait</w:t>
      </w:r>
      <w:r w:rsidR="00DE0C73">
        <w:rPr>
          <w:rFonts w:ascii="Times New Roman" w:hAnsi="Times New Roman" w:cs="Times New Roman"/>
          <w:sz w:val="24"/>
          <w:szCs w:val="24"/>
        </w:rPr>
        <w:t xml:space="preserve"> 477 MCM</w:t>
      </w:r>
      <w:r w:rsidR="00374C8E">
        <w:rPr>
          <w:rFonts w:ascii="Times New Roman" w:hAnsi="Times New Roman" w:cs="Times New Roman"/>
          <w:sz w:val="24"/>
          <w:szCs w:val="24"/>
        </w:rPr>
        <w:t xml:space="preserve"> havai hatların TEDAŞ tarafından 08.04.2021 tarih ve 21PRJ64007 sayı ile onaylanan, OEDAŞ </w:t>
      </w:r>
      <w:proofErr w:type="gramStart"/>
      <w:r w:rsidR="00374C8E">
        <w:rPr>
          <w:rFonts w:ascii="Times New Roman" w:hAnsi="Times New Roman" w:cs="Times New Roman"/>
          <w:sz w:val="24"/>
          <w:szCs w:val="24"/>
        </w:rPr>
        <w:t>tarafından</w:t>
      </w:r>
      <w:proofErr w:type="gramEnd"/>
      <w:r w:rsidR="00374C8E">
        <w:rPr>
          <w:rFonts w:ascii="Times New Roman" w:hAnsi="Times New Roman" w:cs="Times New Roman"/>
          <w:sz w:val="24"/>
          <w:szCs w:val="24"/>
        </w:rPr>
        <w:t xml:space="preserve"> kontrol edilen projeye göre yer yer alt</w:t>
      </w:r>
      <w:r w:rsidR="00047481">
        <w:rPr>
          <w:rFonts w:ascii="Times New Roman" w:hAnsi="Times New Roman" w:cs="Times New Roman"/>
          <w:sz w:val="24"/>
          <w:szCs w:val="24"/>
        </w:rPr>
        <w:t xml:space="preserve">ı kablo imalatının yapılarak mevcut hatların </w:t>
      </w:r>
      <w:proofErr w:type="spellStart"/>
      <w:r w:rsidR="00047481">
        <w:rPr>
          <w:rFonts w:ascii="Times New Roman" w:hAnsi="Times New Roman" w:cs="Times New Roman"/>
          <w:sz w:val="24"/>
          <w:szCs w:val="24"/>
        </w:rPr>
        <w:t>de</w:t>
      </w:r>
      <w:r w:rsidR="00374C8E">
        <w:rPr>
          <w:rFonts w:ascii="Times New Roman" w:hAnsi="Times New Roman" w:cs="Times New Roman"/>
          <w:sz w:val="24"/>
          <w:szCs w:val="24"/>
        </w:rPr>
        <w:t>montaj</w:t>
      </w:r>
      <w:proofErr w:type="spellEnd"/>
      <w:r w:rsidR="00374C8E">
        <w:rPr>
          <w:rFonts w:ascii="Times New Roman" w:hAnsi="Times New Roman" w:cs="Times New Roman"/>
          <w:sz w:val="24"/>
          <w:szCs w:val="24"/>
        </w:rPr>
        <w:t xml:space="preserve"> edilmesini kapsamaktadır.</w:t>
      </w:r>
    </w:p>
    <w:p w:rsidR="00374C8E" w:rsidRDefault="00374C8E" w:rsidP="00A90611">
      <w:pPr>
        <w:ind w:firstLine="284"/>
        <w:jc w:val="both"/>
        <w:rPr>
          <w:rFonts w:ascii="Times New Roman" w:hAnsi="Times New Roman" w:cs="Times New Roman"/>
          <w:sz w:val="24"/>
          <w:szCs w:val="24"/>
        </w:rPr>
      </w:pPr>
      <w:r>
        <w:rPr>
          <w:rFonts w:ascii="Times New Roman" w:hAnsi="Times New Roman" w:cs="Times New Roman"/>
          <w:sz w:val="24"/>
          <w:szCs w:val="24"/>
        </w:rPr>
        <w:t xml:space="preserve">Onaylı Proje kapsamında projede gösterildiği şekilde yeni direklerin dikilmesi, köşk, hücre temini ve montajı, bu işin tamamlayıcı unsurlarında olan tüm işlerin proje kapsamında yapılması ve </w:t>
      </w:r>
      <w:proofErr w:type="gramStart"/>
      <w:r>
        <w:rPr>
          <w:rFonts w:ascii="Times New Roman" w:hAnsi="Times New Roman" w:cs="Times New Roman"/>
          <w:sz w:val="24"/>
          <w:szCs w:val="24"/>
        </w:rPr>
        <w:t>envanter</w:t>
      </w:r>
      <w:r w:rsidR="00047481">
        <w:rPr>
          <w:rFonts w:ascii="Times New Roman" w:hAnsi="Times New Roman" w:cs="Times New Roman"/>
          <w:sz w:val="24"/>
          <w:szCs w:val="24"/>
        </w:rPr>
        <w:t>in</w:t>
      </w:r>
      <w:proofErr w:type="gramEnd"/>
      <w:r>
        <w:rPr>
          <w:rFonts w:ascii="Times New Roman" w:hAnsi="Times New Roman" w:cs="Times New Roman"/>
          <w:sz w:val="24"/>
          <w:szCs w:val="24"/>
        </w:rPr>
        <w:t xml:space="preserve"> temin edilmesi bu teknik şartname kapsamındadır.</w:t>
      </w:r>
    </w:p>
    <w:p w:rsidR="00374C8E" w:rsidRDefault="00374C8E" w:rsidP="00A90611">
      <w:pPr>
        <w:ind w:firstLine="284"/>
        <w:jc w:val="both"/>
        <w:rPr>
          <w:rFonts w:ascii="Times New Roman" w:hAnsi="Times New Roman" w:cs="Times New Roman"/>
          <w:sz w:val="24"/>
          <w:szCs w:val="24"/>
        </w:rPr>
      </w:pPr>
      <w:r>
        <w:rPr>
          <w:rFonts w:ascii="Times New Roman" w:hAnsi="Times New Roman" w:cs="Times New Roman"/>
          <w:sz w:val="24"/>
          <w:szCs w:val="24"/>
        </w:rPr>
        <w:t xml:space="preserve">Bu teknik şartname TEDAŞ </w:t>
      </w:r>
      <w:r w:rsidR="00047481">
        <w:rPr>
          <w:rFonts w:ascii="Times New Roman" w:hAnsi="Times New Roman" w:cs="Times New Roman"/>
          <w:sz w:val="24"/>
          <w:szCs w:val="24"/>
        </w:rPr>
        <w:t xml:space="preserve">ve OEDAŞ </w:t>
      </w:r>
      <w:r>
        <w:rPr>
          <w:rFonts w:ascii="Times New Roman" w:hAnsi="Times New Roman" w:cs="Times New Roman"/>
          <w:sz w:val="24"/>
          <w:szCs w:val="24"/>
        </w:rPr>
        <w:t xml:space="preserve">ile gerekli koordinasyonun sağlanmasını, TEDAŞ ve OEDAŞ tarafından talep </w:t>
      </w:r>
      <w:r w:rsidR="00047481">
        <w:rPr>
          <w:rFonts w:ascii="Times New Roman" w:hAnsi="Times New Roman" w:cs="Times New Roman"/>
          <w:sz w:val="24"/>
          <w:szCs w:val="24"/>
        </w:rPr>
        <w:t xml:space="preserve">edildiği şekilde imalatın ve </w:t>
      </w:r>
      <w:proofErr w:type="spellStart"/>
      <w:r w:rsidR="00047481">
        <w:rPr>
          <w:rFonts w:ascii="Times New Roman" w:hAnsi="Times New Roman" w:cs="Times New Roman"/>
          <w:sz w:val="24"/>
          <w:szCs w:val="24"/>
        </w:rPr>
        <w:t>de</w:t>
      </w:r>
      <w:r>
        <w:rPr>
          <w:rFonts w:ascii="Times New Roman" w:hAnsi="Times New Roman" w:cs="Times New Roman"/>
          <w:sz w:val="24"/>
          <w:szCs w:val="24"/>
        </w:rPr>
        <w:t>montaj</w:t>
      </w:r>
      <w:proofErr w:type="spellEnd"/>
      <w:r>
        <w:rPr>
          <w:rFonts w:ascii="Times New Roman" w:hAnsi="Times New Roman" w:cs="Times New Roman"/>
          <w:sz w:val="24"/>
          <w:szCs w:val="24"/>
        </w:rPr>
        <w:t xml:space="preserve"> işlerinin yapılmasını, şebekenin devreye alınmasını, TEDAŞ ve OEDAŞ ‘a kabul işlemlerinin yaptırılmasını ve </w:t>
      </w:r>
      <w:r w:rsidR="002B3B09">
        <w:rPr>
          <w:rFonts w:ascii="Times New Roman" w:hAnsi="Times New Roman" w:cs="Times New Roman"/>
          <w:sz w:val="24"/>
          <w:szCs w:val="24"/>
        </w:rPr>
        <w:t xml:space="preserve">işin komplesinin TEDAŞ ve OEDAŞ ‘a da teslim edilmesini kapsamaktadır. </w:t>
      </w:r>
    </w:p>
    <w:p w:rsidR="002B3B09" w:rsidRDefault="002B3B09" w:rsidP="002B3B09">
      <w:pPr>
        <w:pStyle w:val="ListeParagraf"/>
        <w:numPr>
          <w:ilvl w:val="0"/>
          <w:numId w:val="26"/>
        </w:numPr>
        <w:spacing w:before="240"/>
        <w:ind w:left="284" w:firstLine="207"/>
        <w:jc w:val="both"/>
        <w:rPr>
          <w:rFonts w:ascii="Times New Roman" w:hAnsi="Times New Roman" w:cs="Times New Roman"/>
          <w:b/>
          <w:sz w:val="24"/>
          <w:szCs w:val="24"/>
        </w:rPr>
      </w:pPr>
      <w:r w:rsidRPr="002B3B09">
        <w:rPr>
          <w:rFonts w:ascii="Times New Roman" w:hAnsi="Times New Roman" w:cs="Times New Roman"/>
          <w:b/>
          <w:sz w:val="24"/>
          <w:szCs w:val="24"/>
        </w:rPr>
        <w:t>TANIMLAR</w:t>
      </w:r>
    </w:p>
    <w:p w:rsidR="002B3B09" w:rsidRPr="002B3B09" w:rsidRDefault="002B3B09" w:rsidP="00E235A3">
      <w:pPr>
        <w:pStyle w:val="ListeParagraf"/>
        <w:numPr>
          <w:ilvl w:val="1"/>
          <w:numId w:val="26"/>
        </w:numPr>
        <w:ind w:left="794" w:firstLine="57"/>
        <w:contextualSpacing w:val="0"/>
        <w:jc w:val="both"/>
        <w:rPr>
          <w:rFonts w:ascii="Times New Roman" w:hAnsi="Times New Roman" w:cs="Times New Roman"/>
          <w:b/>
          <w:sz w:val="24"/>
          <w:szCs w:val="24"/>
        </w:rPr>
      </w:pPr>
      <w:r>
        <w:rPr>
          <w:rFonts w:ascii="Times New Roman" w:hAnsi="Times New Roman" w:cs="Times New Roman"/>
          <w:sz w:val="24"/>
          <w:szCs w:val="24"/>
        </w:rPr>
        <w:t>TEDAŞ: Türkiye Elektrik Dağıtım A.Ş.</w:t>
      </w:r>
    </w:p>
    <w:p w:rsidR="002B3B09" w:rsidRPr="002B3B09" w:rsidRDefault="002B3B09" w:rsidP="00E235A3">
      <w:pPr>
        <w:pStyle w:val="ListeParagraf"/>
        <w:numPr>
          <w:ilvl w:val="1"/>
          <w:numId w:val="26"/>
        </w:numPr>
        <w:ind w:left="794" w:firstLine="57"/>
        <w:contextualSpacing w:val="0"/>
        <w:jc w:val="both"/>
        <w:rPr>
          <w:rFonts w:ascii="Times New Roman" w:hAnsi="Times New Roman" w:cs="Times New Roman"/>
          <w:b/>
          <w:sz w:val="24"/>
          <w:szCs w:val="24"/>
        </w:rPr>
      </w:pPr>
      <w:r>
        <w:rPr>
          <w:rFonts w:ascii="Times New Roman" w:hAnsi="Times New Roman" w:cs="Times New Roman"/>
          <w:sz w:val="24"/>
          <w:szCs w:val="24"/>
        </w:rPr>
        <w:t>TEİAŞ: Türkiye Elektrik İletim A.Ş.</w:t>
      </w:r>
    </w:p>
    <w:p w:rsidR="002B3B09" w:rsidRPr="002B3B09" w:rsidRDefault="002B3B09" w:rsidP="00E235A3">
      <w:pPr>
        <w:pStyle w:val="ListeParagraf"/>
        <w:numPr>
          <w:ilvl w:val="1"/>
          <w:numId w:val="26"/>
        </w:numPr>
        <w:ind w:left="794" w:firstLine="57"/>
        <w:contextualSpacing w:val="0"/>
        <w:jc w:val="both"/>
        <w:rPr>
          <w:rFonts w:ascii="Times New Roman" w:hAnsi="Times New Roman" w:cs="Times New Roman"/>
          <w:b/>
          <w:sz w:val="24"/>
          <w:szCs w:val="24"/>
        </w:rPr>
      </w:pPr>
      <w:r>
        <w:rPr>
          <w:rFonts w:ascii="Times New Roman" w:hAnsi="Times New Roman" w:cs="Times New Roman"/>
          <w:sz w:val="24"/>
          <w:szCs w:val="24"/>
        </w:rPr>
        <w:t>OEDAŞ: Osmangazi Elektrik Dağıtım A.Ş.</w:t>
      </w:r>
    </w:p>
    <w:p w:rsidR="002B3B09" w:rsidRPr="002B3B09" w:rsidRDefault="002B3B09" w:rsidP="00E235A3">
      <w:pPr>
        <w:pStyle w:val="ListeParagraf"/>
        <w:numPr>
          <w:ilvl w:val="1"/>
          <w:numId w:val="26"/>
        </w:numPr>
        <w:ind w:left="794" w:firstLine="57"/>
        <w:contextualSpacing w:val="0"/>
        <w:jc w:val="both"/>
        <w:rPr>
          <w:rFonts w:ascii="Times New Roman" w:hAnsi="Times New Roman" w:cs="Times New Roman"/>
          <w:b/>
          <w:sz w:val="24"/>
          <w:szCs w:val="24"/>
        </w:rPr>
      </w:pPr>
      <w:r>
        <w:rPr>
          <w:rFonts w:ascii="Times New Roman" w:hAnsi="Times New Roman" w:cs="Times New Roman"/>
          <w:sz w:val="24"/>
          <w:szCs w:val="24"/>
        </w:rPr>
        <w:t>UOSB: Uşak Organize Sanayi Bölgesi Yönetim Kurulu Başkanlığı</w:t>
      </w:r>
    </w:p>
    <w:p w:rsidR="002B3B09" w:rsidRPr="002B3B09" w:rsidRDefault="002B3B09" w:rsidP="00E235A3">
      <w:pPr>
        <w:pStyle w:val="ListeParagraf"/>
        <w:numPr>
          <w:ilvl w:val="1"/>
          <w:numId w:val="26"/>
        </w:numPr>
        <w:ind w:left="794" w:firstLine="57"/>
        <w:contextualSpacing w:val="0"/>
        <w:jc w:val="both"/>
        <w:rPr>
          <w:rFonts w:ascii="Times New Roman" w:hAnsi="Times New Roman" w:cs="Times New Roman"/>
          <w:b/>
          <w:sz w:val="24"/>
          <w:szCs w:val="24"/>
        </w:rPr>
      </w:pPr>
      <w:r>
        <w:rPr>
          <w:rFonts w:ascii="Times New Roman" w:hAnsi="Times New Roman" w:cs="Times New Roman"/>
          <w:sz w:val="24"/>
          <w:szCs w:val="24"/>
        </w:rPr>
        <w:t>İdare: Uşak Organize Sanayi Bölgesi Yönetim Kurulu Başkanlığı</w:t>
      </w:r>
    </w:p>
    <w:p w:rsidR="002B3B09" w:rsidRPr="002B3B09" w:rsidRDefault="002B3B09" w:rsidP="00E235A3">
      <w:pPr>
        <w:pStyle w:val="ListeParagraf"/>
        <w:numPr>
          <w:ilvl w:val="1"/>
          <w:numId w:val="26"/>
        </w:numPr>
        <w:ind w:left="794" w:firstLine="57"/>
        <w:contextualSpacing w:val="0"/>
        <w:jc w:val="both"/>
        <w:rPr>
          <w:rFonts w:ascii="Times New Roman" w:hAnsi="Times New Roman" w:cs="Times New Roman"/>
          <w:b/>
          <w:sz w:val="24"/>
          <w:szCs w:val="24"/>
        </w:rPr>
      </w:pPr>
      <w:r>
        <w:rPr>
          <w:rFonts w:ascii="Times New Roman" w:hAnsi="Times New Roman" w:cs="Times New Roman"/>
          <w:sz w:val="24"/>
          <w:szCs w:val="24"/>
        </w:rPr>
        <w:t>Yüklenici: İşi yapmak için ihaleyi alan firma</w:t>
      </w:r>
    </w:p>
    <w:p w:rsidR="002B3B09" w:rsidRPr="005F7C21" w:rsidRDefault="002B3B09" w:rsidP="00E235A3">
      <w:pPr>
        <w:pStyle w:val="ListeParagraf"/>
        <w:numPr>
          <w:ilvl w:val="1"/>
          <w:numId w:val="26"/>
        </w:numPr>
        <w:ind w:left="794" w:firstLine="57"/>
        <w:contextualSpacing w:val="0"/>
        <w:jc w:val="both"/>
        <w:rPr>
          <w:rFonts w:ascii="Times New Roman" w:hAnsi="Times New Roman" w:cs="Times New Roman"/>
          <w:b/>
          <w:sz w:val="24"/>
          <w:szCs w:val="24"/>
        </w:rPr>
      </w:pPr>
      <w:r>
        <w:rPr>
          <w:rFonts w:ascii="Times New Roman" w:hAnsi="Times New Roman" w:cs="Times New Roman"/>
          <w:sz w:val="24"/>
          <w:szCs w:val="24"/>
        </w:rPr>
        <w:t>Şebeke: Elektrik Dağıtım veya İletim hatları</w:t>
      </w:r>
    </w:p>
    <w:p w:rsidR="005F7C21" w:rsidRPr="00DD05CC" w:rsidRDefault="005F7C21" w:rsidP="00E235A3">
      <w:pPr>
        <w:pStyle w:val="ListeParagraf"/>
        <w:numPr>
          <w:ilvl w:val="1"/>
          <w:numId w:val="26"/>
        </w:numPr>
        <w:ind w:left="794" w:firstLine="57"/>
        <w:contextualSpacing w:val="0"/>
        <w:jc w:val="both"/>
        <w:rPr>
          <w:rFonts w:ascii="Times New Roman" w:hAnsi="Times New Roman" w:cs="Times New Roman"/>
          <w:b/>
          <w:sz w:val="24"/>
          <w:szCs w:val="24"/>
        </w:rPr>
      </w:pPr>
      <w:r>
        <w:rPr>
          <w:rFonts w:ascii="Times New Roman" w:hAnsi="Times New Roman" w:cs="Times New Roman"/>
          <w:sz w:val="24"/>
          <w:szCs w:val="24"/>
        </w:rPr>
        <w:t>Onaylı Proje: TEDAŞ tarafından 08.04.2021 tarih ve 21PRJ64007 sayı ile onaylanan, OEDAŞ tarafından kontrol edilen proje</w:t>
      </w:r>
    </w:p>
    <w:p w:rsidR="00DD05CC" w:rsidRPr="002B3B09" w:rsidRDefault="00DD05CC" w:rsidP="00E235A3">
      <w:pPr>
        <w:pStyle w:val="ListeParagraf"/>
        <w:numPr>
          <w:ilvl w:val="1"/>
          <w:numId w:val="26"/>
        </w:numPr>
        <w:ind w:left="794" w:firstLine="57"/>
        <w:contextualSpacing w:val="0"/>
        <w:jc w:val="both"/>
        <w:rPr>
          <w:rFonts w:ascii="Times New Roman" w:hAnsi="Times New Roman" w:cs="Times New Roman"/>
          <w:b/>
          <w:sz w:val="24"/>
          <w:szCs w:val="24"/>
        </w:rPr>
      </w:pPr>
      <w:r>
        <w:rPr>
          <w:rFonts w:ascii="Times New Roman" w:hAnsi="Times New Roman" w:cs="Times New Roman"/>
          <w:sz w:val="24"/>
          <w:szCs w:val="24"/>
        </w:rPr>
        <w:t>TEDAŞ2 DM: OEDAŞ tarafından yaptırılacak olan TEİAŞ indirici merkezi batı yakasındaki OEDAŞ ’a ait Dağıtım Merkezi</w:t>
      </w:r>
    </w:p>
    <w:p w:rsidR="002B3B09" w:rsidRDefault="005F7C21" w:rsidP="002B3B09">
      <w:pPr>
        <w:pStyle w:val="ListeParagraf"/>
        <w:numPr>
          <w:ilvl w:val="0"/>
          <w:numId w:val="26"/>
        </w:numPr>
        <w:spacing w:before="240"/>
        <w:contextualSpacing w:val="0"/>
        <w:jc w:val="both"/>
        <w:rPr>
          <w:rFonts w:ascii="Times New Roman" w:hAnsi="Times New Roman" w:cs="Times New Roman"/>
          <w:b/>
          <w:sz w:val="24"/>
          <w:szCs w:val="24"/>
        </w:rPr>
      </w:pPr>
      <w:r>
        <w:rPr>
          <w:rFonts w:ascii="Times New Roman" w:hAnsi="Times New Roman" w:cs="Times New Roman"/>
          <w:b/>
          <w:sz w:val="24"/>
          <w:szCs w:val="24"/>
        </w:rPr>
        <w:t>Genel İş ve İşlemler</w:t>
      </w:r>
    </w:p>
    <w:p w:rsidR="00E235A3" w:rsidRPr="00E235A3" w:rsidRDefault="00E235A3" w:rsidP="00E235A3">
      <w:pPr>
        <w:pStyle w:val="ListeParagraf"/>
        <w:numPr>
          <w:ilvl w:val="1"/>
          <w:numId w:val="26"/>
        </w:numPr>
        <w:spacing w:before="240"/>
        <w:contextualSpacing w:val="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Yüklenici bu iş kapsamında yapılacak iş ve işlemler, temin edilecek </w:t>
      </w:r>
      <w:r w:rsidR="00A71B06">
        <w:rPr>
          <w:rFonts w:ascii="Times New Roman" w:hAnsi="Times New Roman" w:cs="Times New Roman"/>
          <w:sz w:val="24"/>
          <w:szCs w:val="24"/>
        </w:rPr>
        <w:t>donanımlar</w:t>
      </w:r>
      <w:r>
        <w:rPr>
          <w:rFonts w:ascii="Times New Roman" w:hAnsi="Times New Roman" w:cs="Times New Roman"/>
          <w:sz w:val="24"/>
          <w:szCs w:val="24"/>
        </w:rPr>
        <w:t>, montaj detayları ve devreye alma gibi işin tüm kısımları için TEDAŞ ve OEDAŞ ile koordineli çalışacak, bu kurumlar ile İdare adına gerekli iş ve işlemleri yürütecek ve bu kurumların talepleri doğrultusunda işi tamamlayarak kabul işlemlerini yaptırarak yeni hatları devreye alacaktır.</w:t>
      </w:r>
      <w:proofErr w:type="gramEnd"/>
    </w:p>
    <w:p w:rsidR="00011E7F" w:rsidRPr="00011E7F" w:rsidRDefault="00E235A3" w:rsidP="00E235A3">
      <w:pPr>
        <w:pStyle w:val="ListeParagraf"/>
        <w:numPr>
          <w:ilvl w:val="1"/>
          <w:numId w:val="26"/>
        </w:numPr>
        <w:spacing w:before="24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Proje kapsamında kullanılacak tüm </w:t>
      </w:r>
      <w:proofErr w:type="gramStart"/>
      <w:r>
        <w:rPr>
          <w:rFonts w:ascii="Times New Roman" w:hAnsi="Times New Roman" w:cs="Times New Roman"/>
          <w:sz w:val="24"/>
          <w:szCs w:val="24"/>
        </w:rPr>
        <w:t>envanterler</w:t>
      </w:r>
      <w:proofErr w:type="gramEnd"/>
      <w:r w:rsidR="009710EA">
        <w:rPr>
          <w:rFonts w:ascii="Times New Roman" w:hAnsi="Times New Roman" w:cs="Times New Roman"/>
          <w:sz w:val="24"/>
          <w:szCs w:val="24"/>
        </w:rPr>
        <w:t xml:space="preserve"> </w:t>
      </w:r>
      <w:r w:rsidR="00231226">
        <w:rPr>
          <w:rFonts w:ascii="Times New Roman" w:hAnsi="Times New Roman" w:cs="Times New Roman"/>
          <w:sz w:val="24"/>
          <w:szCs w:val="24"/>
        </w:rPr>
        <w:t xml:space="preserve">güncel </w:t>
      </w:r>
      <w:r w:rsidR="009710EA">
        <w:rPr>
          <w:rFonts w:ascii="Times New Roman" w:hAnsi="Times New Roman" w:cs="Times New Roman"/>
          <w:sz w:val="24"/>
          <w:szCs w:val="24"/>
        </w:rPr>
        <w:t xml:space="preserve">TEDAŞ şartnamelerine uygun olmalıdır. TEDAŞ </w:t>
      </w:r>
      <w:r w:rsidR="00047481">
        <w:rPr>
          <w:rFonts w:ascii="Times New Roman" w:hAnsi="Times New Roman" w:cs="Times New Roman"/>
          <w:sz w:val="24"/>
          <w:szCs w:val="24"/>
        </w:rPr>
        <w:t>ve/</w:t>
      </w:r>
      <w:r w:rsidR="009710EA">
        <w:rPr>
          <w:rFonts w:ascii="Times New Roman" w:hAnsi="Times New Roman" w:cs="Times New Roman"/>
          <w:sz w:val="24"/>
          <w:szCs w:val="24"/>
        </w:rPr>
        <w:t>veya OEDAŞ tarafından kabul edilmeyen ürünler İdare tarafından da kabul edilmemiş s</w:t>
      </w:r>
      <w:r w:rsidR="00011E7F">
        <w:rPr>
          <w:rFonts w:ascii="Times New Roman" w:hAnsi="Times New Roman" w:cs="Times New Roman"/>
          <w:sz w:val="24"/>
          <w:szCs w:val="24"/>
        </w:rPr>
        <w:t>ayılacaktır.</w:t>
      </w:r>
      <w:r w:rsidR="004C1E80">
        <w:rPr>
          <w:rFonts w:ascii="Times New Roman" w:hAnsi="Times New Roman" w:cs="Times New Roman"/>
          <w:sz w:val="24"/>
          <w:szCs w:val="24"/>
        </w:rPr>
        <w:t xml:space="preserve"> Yapılacak olan tüm imalatlar güncel TEDAŞ şartnameleri ve TEDAŞ usul ve esaslarına uygun olarak yapılacaktır.</w:t>
      </w:r>
    </w:p>
    <w:p w:rsidR="00011E7F" w:rsidRPr="00011E7F" w:rsidRDefault="00011E7F" w:rsidP="00E235A3">
      <w:pPr>
        <w:pStyle w:val="ListeParagraf"/>
        <w:numPr>
          <w:ilvl w:val="1"/>
          <w:numId w:val="26"/>
        </w:numPr>
        <w:spacing w:before="240"/>
        <w:contextualSpacing w:val="0"/>
        <w:jc w:val="both"/>
        <w:rPr>
          <w:rFonts w:ascii="Times New Roman" w:hAnsi="Times New Roman" w:cs="Times New Roman"/>
          <w:b/>
          <w:sz w:val="24"/>
          <w:szCs w:val="24"/>
        </w:rPr>
      </w:pPr>
      <w:r>
        <w:rPr>
          <w:rFonts w:ascii="Times New Roman" w:hAnsi="Times New Roman" w:cs="Times New Roman"/>
          <w:sz w:val="24"/>
          <w:szCs w:val="24"/>
        </w:rPr>
        <w:lastRenderedPageBreak/>
        <w:t>Kazı detayları projede gösterildiği şekilde ve TEDAŞ şartnamelerine uygun olarak yapılacaktır. Kazı alanının belirlenmesi, kazı çalışmalarının yapılması İdare ile koordineli şekilde yapılacaktır.</w:t>
      </w:r>
    </w:p>
    <w:p w:rsidR="00E235A3" w:rsidRPr="006B7CCF" w:rsidRDefault="00011E7F" w:rsidP="00E235A3">
      <w:pPr>
        <w:pStyle w:val="ListeParagraf"/>
        <w:numPr>
          <w:ilvl w:val="1"/>
          <w:numId w:val="26"/>
        </w:numPr>
        <w:spacing w:before="240"/>
        <w:contextualSpacing w:val="0"/>
        <w:jc w:val="both"/>
        <w:rPr>
          <w:rFonts w:ascii="Times New Roman" w:hAnsi="Times New Roman" w:cs="Times New Roman"/>
          <w:b/>
          <w:sz w:val="24"/>
          <w:szCs w:val="24"/>
        </w:rPr>
      </w:pPr>
      <w:r>
        <w:rPr>
          <w:rFonts w:ascii="Times New Roman" w:hAnsi="Times New Roman" w:cs="Times New Roman"/>
          <w:sz w:val="24"/>
          <w:szCs w:val="24"/>
        </w:rPr>
        <w:t>Çalışma yapıldığı esnada iş güvenliği kurallarına uymak, TEDAŞ, OEDAŞ veya İdare tarafından talep edilecek iş güvenliği ve personel bilgileri belgelerini sunmak Yüklenici sorumluluğundadır.</w:t>
      </w:r>
    </w:p>
    <w:p w:rsidR="006B7CCF" w:rsidRPr="00D21BCE" w:rsidRDefault="006B7CCF" w:rsidP="006B7CCF">
      <w:pPr>
        <w:pStyle w:val="ListeParagraf"/>
        <w:numPr>
          <w:ilvl w:val="1"/>
          <w:numId w:val="26"/>
        </w:numPr>
        <w:spacing w:before="24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Kazı detayları, döşeme detayları, </w:t>
      </w:r>
      <w:proofErr w:type="spellStart"/>
      <w:r>
        <w:rPr>
          <w:rFonts w:ascii="Times New Roman" w:hAnsi="Times New Roman" w:cs="Times New Roman"/>
          <w:sz w:val="24"/>
          <w:szCs w:val="24"/>
        </w:rPr>
        <w:t>transpozisyonlar</w:t>
      </w:r>
      <w:proofErr w:type="spellEnd"/>
      <w:r>
        <w:rPr>
          <w:rFonts w:ascii="Times New Roman" w:hAnsi="Times New Roman" w:cs="Times New Roman"/>
          <w:sz w:val="24"/>
          <w:szCs w:val="24"/>
        </w:rPr>
        <w:t xml:space="preserve">, kablo </w:t>
      </w:r>
      <w:r w:rsidR="00047481">
        <w:rPr>
          <w:rFonts w:ascii="Times New Roman" w:hAnsi="Times New Roman" w:cs="Times New Roman"/>
          <w:sz w:val="24"/>
          <w:szCs w:val="24"/>
        </w:rPr>
        <w:t>ekleri, ek rögarları gibi kablo</w:t>
      </w:r>
      <w:r>
        <w:rPr>
          <w:rFonts w:ascii="Times New Roman" w:hAnsi="Times New Roman" w:cs="Times New Roman"/>
          <w:sz w:val="24"/>
          <w:szCs w:val="24"/>
        </w:rPr>
        <w:t>nun çekimi için tüm detaylar onaylı proje, TEDAŞ şartnamelerine ve işin fenni kurallarına uygun olarak yapılacaktır.</w:t>
      </w:r>
    </w:p>
    <w:p w:rsidR="006B7CCF" w:rsidRPr="007030AE" w:rsidRDefault="006B7CCF" w:rsidP="006B7CCF">
      <w:pPr>
        <w:pStyle w:val="ListeParagraf"/>
        <w:numPr>
          <w:ilvl w:val="1"/>
          <w:numId w:val="26"/>
        </w:numPr>
        <w:spacing w:before="240"/>
        <w:contextualSpacing w:val="0"/>
        <w:jc w:val="both"/>
        <w:rPr>
          <w:rFonts w:ascii="Times New Roman" w:hAnsi="Times New Roman" w:cs="Times New Roman"/>
          <w:b/>
          <w:sz w:val="24"/>
          <w:szCs w:val="24"/>
        </w:rPr>
      </w:pPr>
      <w:r>
        <w:rPr>
          <w:rFonts w:ascii="Times New Roman" w:hAnsi="Times New Roman" w:cs="Times New Roman"/>
          <w:sz w:val="24"/>
          <w:szCs w:val="24"/>
        </w:rPr>
        <w:t>Tüm kablolar Teklif Formunda belirtilen kablo birim fiyatına göre birim usulü fiyatlandırılacaktır. Bu fiyatın içerisinde, kablonun temini, nakliyesi,</w:t>
      </w:r>
      <w:r w:rsidR="00047481">
        <w:rPr>
          <w:rFonts w:ascii="Times New Roman" w:hAnsi="Times New Roman" w:cs="Times New Roman"/>
          <w:sz w:val="24"/>
          <w:szCs w:val="24"/>
        </w:rPr>
        <w:t xml:space="preserve"> indirmesi,</w:t>
      </w:r>
      <w:r>
        <w:rPr>
          <w:rFonts w:ascii="Times New Roman" w:hAnsi="Times New Roman" w:cs="Times New Roman"/>
          <w:sz w:val="24"/>
          <w:szCs w:val="24"/>
        </w:rPr>
        <w:t xml:space="preserve"> döşemesi, ek rögarlarının yapılaması, kablo eklerinin ve başlıkların temini ve eklerin yapılması, bağlantılarının yapılması, transpozisyonların yapılması </w:t>
      </w:r>
      <w:proofErr w:type="gramStart"/>
      <w:r>
        <w:rPr>
          <w:rFonts w:ascii="Times New Roman" w:hAnsi="Times New Roman" w:cs="Times New Roman"/>
          <w:sz w:val="24"/>
          <w:szCs w:val="24"/>
        </w:rPr>
        <w:t>dahildir</w:t>
      </w:r>
      <w:proofErr w:type="gramEnd"/>
      <w:r>
        <w:rPr>
          <w:rFonts w:ascii="Times New Roman" w:hAnsi="Times New Roman" w:cs="Times New Roman"/>
          <w:sz w:val="24"/>
          <w:szCs w:val="24"/>
        </w:rPr>
        <w:t>.</w:t>
      </w:r>
    </w:p>
    <w:p w:rsidR="007030AE" w:rsidRPr="006B7CCF" w:rsidRDefault="007030AE" w:rsidP="006B7CCF">
      <w:pPr>
        <w:pStyle w:val="ListeParagraf"/>
        <w:numPr>
          <w:ilvl w:val="1"/>
          <w:numId w:val="26"/>
        </w:numPr>
        <w:spacing w:before="240"/>
        <w:contextualSpacing w:val="0"/>
        <w:jc w:val="both"/>
        <w:rPr>
          <w:rFonts w:ascii="Times New Roman" w:hAnsi="Times New Roman" w:cs="Times New Roman"/>
          <w:b/>
          <w:sz w:val="24"/>
          <w:szCs w:val="24"/>
        </w:rPr>
      </w:pPr>
      <w:r>
        <w:rPr>
          <w:rFonts w:ascii="Times New Roman" w:hAnsi="Times New Roman" w:cs="Times New Roman"/>
          <w:sz w:val="24"/>
          <w:szCs w:val="24"/>
        </w:rPr>
        <w:t>Yüklenici kablo siparişi</w:t>
      </w:r>
      <w:r w:rsidR="00047481">
        <w:rPr>
          <w:rFonts w:ascii="Times New Roman" w:hAnsi="Times New Roman" w:cs="Times New Roman"/>
          <w:sz w:val="24"/>
          <w:szCs w:val="24"/>
        </w:rPr>
        <w:t>ni</w:t>
      </w:r>
      <w:r>
        <w:rPr>
          <w:rFonts w:ascii="Times New Roman" w:hAnsi="Times New Roman" w:cs="Times New Roman"/>
          <w:sz w:val="24"/>
          <w:szCs w:val="24"/>
        </w:rPr>
        <w:t xml:space="preserve"> vermeden </w:t>
      </w:r>
      <w:r w:rsidR="00047481">
        <w:rPr>
          <w:rFonts w:ascii="Times New Roman" w:hAnsi="Times New Roman" w:cs="Times New Roman"/>
          <w:sz w:val="24"/>
          <w:szCs w:val="24"/>
        </w:rPr>
        <w:t xml:space="preserve">önce </w:t>
      </w:r>
      <w:r>
        <w:rPr>
          <w:rFonts w:ascii="Times New Roman" w:hAnsi="Times New Roman" w:cs="Times New Roman"/>
          <w:sz w:val="24"/>
          <w:szCs w:val="24"/>
        </w:rPr>
        <w:t xml:space="preserve">sahada net ölçüleri almaktan yükümlüdür. Projede belirtilen ölçüler </w:t>
      </w:r>
      <w:r w:rsidR="00BD268D">
        <w:rPr>
          <w:rFonts w:ascii="Times New Roman" w:hAnsi="Times New Roman" w:cs="Times New Roman"/>
          <w:sz w:val="24"/>
          <w:szCs w:val="24"/>
        </w:rPr>
        <w:t xml:space="preserve">net ölçüler olmadığını Yüklenici kabul eder. İdare sadece döşemesi yapılan kabloyu </w:t>
      </w:r>
      <w:proofErr w:type="spellStart"/>
      <w:r w:rsidR="00BD268D">
        <w:rPr>
          <w:rFonts w:ascii="Times New Roman" w:hAnsi="Times New Roman" w:cs="Times New Roman"/>
          <w:sz w:val="24"/>
          <w:szCs w:val="24"/>
        </w:rPr>
        <w:t>hakedişe</w:t>
      </w:r>
      <w:proofErr w:type="spellEnd"/>
      <w:r w:rsidR="00BD268D">
        <w:rPr>
          <w:rFonts w:ascii="Times New Roman" w:hAnsi="Times New Roman" w:cs="Times New Roman"/>
          <w:sz w:val="24"/>
          <w:szCs w:val="24"/>
        </w:rPr>
        <w:t xml:space="preserve"> alacaktır. Fazla gelen kabloların ödemesi yapılmayacaktır.</w:t>
      </w:r>
    </w:p>
    <w:p w:rsidR="006B7CCF" w:rsidRPr="00C2009C" w:rsidRDefault="00A91A88" w:rsidP="006B7CCF">
      <w:pPr>
        <w:pStyle w:val="ListeParagraf"/>
        <w:numPr>
          <w:ilvl w:val="1"/>
          <w:numId w:val="26"/>
        </w:numPr>
        <w:spacing w:before="240"/>
        <w:contextualSpacing w:val="0"/>
        <w:jc w:val="both"/>
        <w:rPr>
          <w:rFonts w:ascii="Times New Roman" w:hAnsi="Times New Roman" w:cs="Times New Roman"/>
          <w:b/>
          <w:sz w:val="24"/>
          <w:szCs w:val="24"/>
        </w:rPr>
      </w:pPr>
      <w:r>
        <w:rPr>
          <w:rFonts w:ascii="Times New Roman" w:hAnsi="Times New Roman" w:cs="Times New Roman"/>
          <w:sz w:val="24"/>
          <w:szCs w:val="24"/>
        </w:rPr>
        <w:t>Kazı birim fiyatı m</w:t>
      </w:r>
      <w:r w:rsidR="00A71B06">
        <w:rPr>
          <w:rFonts w:ascii="Times New Roman" w:hAnsi="Times New Roman" w:cs="Times New Roman"/>
          <w:sz w:val="24"/>
          <w:szCs w:val="24"/>
        </w:rPr>
        <w:t>etre</w:t>
      </w:r>
      <w:r>
        <w:rPr>
          <w:rFonts w:ascii="Times New Roman" w:hAnsi="Times New Roman" w:cs="Times New Roman"/>
          <w:sz w:val="24"/>
          <w:szCs w:val="24"/>
        </w:rPr>
        <w:t xml:space="preserve"> olarak ifade edilmiştir. Teklif formundaki birim fi</w:t>
      </w:r>
      <w:r w:rsidR="00A71B06">
        <w:rPr>
          <w:rFonts w:ascii="Times New Roman" w:hAnsi="Times New Roman" w:cs="Times New Roman"/>
          <w:sz w:val="24"/>
          <w:szCs w:val="24"/>
        </w:rPr>
        <w:t>yat üzerinden yapılan kazının metre</w:t>
      </w:r>
      <w:r>
        <w:rPr>
          <w:rFonts w:ascii="Times New Roman" w:hAnsi="Times New Roman" w:cs="Times New Roman"/>
          <w:sz w:val="24"/>
          <w:szCs w:val="24"/>
        </w:rPr>
        <w:t xml:space="preserve"> başına hesaplaması yapılacaktır. Bu fiyat içerisinde kazının yapılması, hafriyatın İdarenin belirttiği noktaya taşınması, onaylı projede gösterildiği şekilde, kum, tuğla, şerit, dolgu malzemelerinin temini ve kazını kapatılması bu fiyata </w:t>
      </w:r>
      <w:proofErr w:type="gramStart"/>
      <w:r>
        <w:rPr>
          <w:rFonts w:ascii="Times New Roman" w:hAnsi="Times New Roman" w:cs="Times New Roman"/>
          <w:sz w:val="24"/>
          <w:szCs w:val="24"/>
        </w:rPr>
        <w:t>dahildir</w:t>
      </w:r>
      <w:proofErr w:type="gramEnd"/>
      <w:r>
        <w:rPr>
          <w:rFonts w:ascii="Times New Roman" w:hAnsi="Times New Roman" w:cs="Times New Roman"/>
          <w:sz w:val="24"/>
          <w:szCs w:val="24"/>
        </w:rPr>
        <w:t>.</w:t>
      </w:r>
    </w:p>
    <w:p w:rsidR="00C2009C" w:rsidRPr="00C51782" w:rsidRDefault="00C2009C" w:rsidP="006B7CCF">
      <w:pPr>
        <w:pStyle w:val="ListeParagraf"/>
        <w:numPr>
          <w:ilvl w:val="1"/>
          <w:numId w:val="26"/>
        </w:numPr>
        <w:spacing w:before="24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Kazıların yapılacağı alanda dere, doğalgaz hattı, UOSB yer altı hatları gibi hatlar bulunması halinde İdarenin ve diğer kurumların talep edeceği özel imalatlar Yüklenici tarafından yapılacaktır. </w:t>
      </w:r>
    </w:p>
    <w:p w:rsidR="00C51782" w:rsidRPr="003C7F4C" w:rsidRDefault="00C51782" w:rsidP="006B7CCF">
      <w:pPr>
        <w:pStyle w:val="ListeParagraf"/>
        <w:numPr>
          <w:ilvl w:val="1"/>
          <w:numId w:val="26"/>
        </w:numPr>
        <w:spacing w:before="24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Projede gösterilen aşağıdaki maddelerde tarif edilen yeni dikilecek direkler için direk temini, nakliyesi, temelinin hazırlanması, dikilmesi, projede gösterilen veya bu işin ayrılmaz parçası olan direk için gerekli tüm </w:t>
      </w:r>
      <w:r w:rsidR="00A71B06">
        <w:rPr>
          <w:rFonts w:ascii="Times New Roman" w:hAnsi="Times New Roman" w:cs="Times New Roman"/>
          <w:sz w:val="24"/>
          <w:szCs w:val="24"/>
        </w:rPr>
        <w:t>donanımlarının</w:t>
      </w:r>
      <w:r>
        <w:rPr>
          <w:rFonts w:ascii="Times New Roman" w:hAnsi="Times New Roman" w:cs="Times New Roman"/>
          <w:sz w:val="24"/>
          <w:szCs w:val="24"/>
        </w:rPr>
        <w:t xml:space="preserve"> temini ve montajı direk birim fiyatı içerisindedir.</w:t>
      </w:r>
    </w:p>
    <w:p w:rsidR="00663A44" w:rsidRPr="0018307F" w:rsidRDefault="003C7F4C" w:rsidP="00663A44">
      <w:pPr>
        <w:pStyle w:val="ListeParagraf"/>
        <w:numPr>
          <w:ilvl w:val="1"/>
          <w:numId w:val="26"/>
        </w:numPr>
        <w:spacing w:before="24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TEDAŞ veya OEDAŞ ‘tan kullanılacak tüm ürün ve </w:t>
      </w:r>
      <w:r w:rsidR="00A71B06">
        <w:rPr>
          <w:rFonts w:ascii="Times New Roman" w:hAnsi="Times New Roman" w:cs="Times New Roman"/>
          <w:sz w:val="24"/>
          <w:szCs w:val="24"/>
        </w:rPr>
        <w:t>donanımlar</w:t>
      </w:r>
      <w:r>
        <w:rPr>
          <w:rFonts w:ascii="Times New Roman" w:hAnsi="Times New Roman" w:cs="Times New Roman"/>
          <w:sz w:val="24"/>
          <w:szCs w:val="24"/>
        </w:rPr>
        <w:t xml:space="preserve"> için uygunluk alınması gerektiğinde gerekli uygunluklar Yüklenici tarafından alınacaktır. TEDAŞ veya OEDAŞ ‘</w:t>
      </w:r>
      <w:proofErr w:type="spellStart"/>
      <w:r>
        <w:rPr>
          <w:rFonts w:ascii="Times New Roman" w:hAnsi="Times New Roman" w:cs="Times New Roman"/>
          <w:sz w:val="24"/>
          <w:szCs w:val="24"/>
        </w:rPr>
        <w:t>ın</w:t>
      </w:r>
      <w:proofErr w:type="spellEnd"/>
      <w:r>
        <w:rPr>
          <w:rFonts w:ascii="Times New Roman" w:hAnsi="Times New Roman" w:cs="Times New Roman"/>
          <w:sz w:val="24"/>
          <w:szCs w:val="24"/>
        </w:rPr>
        <w:t xml:space="preserve"> kabul etmediği hiçbir ürünü veya </w:t>
      </w:r>
      <w:r w:rsidR="00A71B06">
        <w:rPr>
          <w:rFonts w:ascii="Times New Roman" w:hAnsi="Times New Roman" w:cs="Times New Roman"/>
          <w:sz w:val="24"/>
          <w:szCs w:val="24"/>
        </w:rPr>
        <w:t>donanımı</w:t>
      </w:r>
      <w:r>
        <w:rPr>
          <w:rFonts w:ascii="Times New Roman" w:hAnsi="Times New Roman" w:cs="Times New Roman"/>
          <w:sz w:val="24"/>
          <w:szCs w:val="24"/>
        </w:rPr>
        <w:t xml:space="preserve"> İdarede kabul etmemiş sayılır.</w:t>
      </w:r>
    </w:p>
    <w:p w:rsidR="00231226" w:rsidRPr="00231226" w:rsidRDefault="0018307F" w:rsidP="00231226">
      <w:pPr>
        <w:pStyle w:val="ListeParagraf"/>
        <w:numPr>
          <w:ilvl w:val="1"/>
          <w:numId w:val="26"/>
        </w:numPr>
        <w:spacing w:before="24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OEDAŞ veya TEDAŞ tarafından talep edilecek koordinat listesi ve </w:t>
      </w:r>
      <w:proofErr w:type="spellStart"/>
      <w:r>
        <w:rPr>
          <w:rFonts w:ascii="Times New Roman" w:hAnsi="Times New Roman" w:cs="Times New Roman"/>
          <w:sz w:val="24"/>
          <w:szCs w:val="24"/>
        </w:rPr>
        <w:t>asbuilt</w:t>
      </w:r>
      <w:proofErr w:type="spellEnd"/>
      <w:r>
        <w:rPr>
          <w:rFonts w:ascii="Times New Roman" w:hAnsi="Times New Roman" w:cs="Times New Roman"/>
          <w:sz w:val="24"/>
          <w:szCs w:val="24"/>
        </w:rPr>
        <w:t xml:space="preserve"> projeler Yüklenici sorumluluğunda olup Teklif Formundaki kabul ve Devreye alama birim fiyatı içerisine </w:t>
      </w:r>
      <w:proofErr w:type="gramStart"/>
      <w:r>
        <w:rPr>
          <w:rFonts w:ascii="Times New Roman" w:hAnsi="Times New Roman" w:cs="Times New Roman"/>
          <w:sz w:val="24"/>
          <w:szCs w:val="24"/>
        </w:rPr>
        <w:t>dahildir</w:t>
      </w:r>
      <w:proofErr w:type="gramEnd"/>
      <w:r>
        <w:rPr>
          <w:rFonts w:ascii="Times New Roman" w:hAnsi="Times New Roman" w:cs="Times New Roman"/>
          <w:sz w:val="24"/>
          <w:szCs w:val="24"/>
        </w:rPr>
        <w:t>.</w:t>
      </w:r>
    </w:p>
    <w:p w:rsidR="00663A44" w:rsidRPr="002D74C9" w:rsidRDefault="00663A44" w:rsidP="00663A44">
      <w:pPr>
        <w:pStyle w:val="ListeParagraf"/>
        <w:numPr>
          <w:ilvl w:val="1"/>
          <w:numId w:val="26"/>
        </w:numPr>
        <w:spacing w:before="24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İdarenin KDV muafiyeti uygulama hakkı vardır. İdare damga vergisinden muaf olduğundan dolayı damga vergisi Yüklenici tarafından </w:t>
      </w:r>
      <w:r w:rsidR="00627F6E">
        <w:rPr>
          <w:rFonts w:ascii="Times New Roman" w:hAnsi="Times New Roman" w:cs="Times New Roman"/>
          <w:sz w:val="24"/>
          <w:szCs w:val="24"/>
        </w:rPr>
        <w:t>ödenecektir.</w:t>
      </w:r>
    </w:p>
    <w:p w:rsidR="002D74C9" w:rsidRPr="002D74C9" w:rsidRDefault="002D74C9" w:rsidP="00663A44">
      <w:pPr>
        <w:pStyle w:val="ListeParagraf"/>
        <w:numPr>
          <w:ilvl w:val="1"/>
          <w:numId w:val="26"/>
        </w:numPr>
        <w:spacing w:before="240"/>
        <w:contextualSpacing w:val="0"/>
        <w:jc w:val="both"/>
        <w:rPr>
          <w:rFonts w:ascii="Times New Roman" w:hAnsi="Times New Roman" w:cs="Times New Roman"/>
          <w:b/>
          <w:sz w:val="24"/>
          <w:szCs w:val="24"/>
        </w:rPr>
      </w:pPr>
      <w:r>
        <w:rPr>
          <w:rFonts w:ascii="Times New Roman" w:hAnsi="Times New Roman" w:cs="Times New Roman"/>
          <w:sz w:val="24"/>
          <w:szCs w:val="24"/>
        </w:rPr>
        <w:lastRenderedPageBreak/>
        <w:t>Kabloların standart uzunluğu 900-1200 metre aralığında olacaktır. İdareden onay alınmadan daha kısa kablo siparişi verilmeyecektir.</w:t>
      </w:r>
    </w:p>
    <w:p w:rsidR="002D74C9" w:rsidRPr="002D74C9" w:rsidRDefault="002D74C9" w:rsidP="00663A44">
      <w:pPr>
        <w:pStyle w:val="ListeParagraf"/>
        <w:numPr>
          <w:ilvl w:val="1"/>
          <w:numId w:val="26"/>
        </w:numPr>
        <w:spacing w:before="240"/>
        <w:contextualSpacing w:val="0"/>
        <w:jc w:val="both"/>
        <w:rPr>
          <w:rFonts w:ascii="Times New Roman" w:hAnsi="Times New Roman" w:cs="Times New Roman"/>
          <w:b/>
          <w:sz w:val="24"/>
          <w:szCs w:val="24"/>
        </w:rPr>
      </w:pPr>
      <w:r>
        <w:rPr>
          <w:rFonts w:ascii="Times New Roman" w:hAnsi="Times New Roman" w:cs="Times New Roman"/>
          <w:sz w:val="24"/>
          <w:szCs w:val="24"/>
        </w:rPr>
        <w:t>Kablo çekim esnasında kablo zarar gördüğü takdirde İdarenin uygun görmesi halinde Yüklenici tarafından bu noktaya ek rögarı imalatı ve ek yapımı yapılacaktır.</w:t>
      </w:r>
    </w:p>
    <w:p w:rsidR="002D74C9" w:rsidRPr="002D74C9" w:rsidRDefault="002D74C9" w:rsidP="00663A44">
      <w:pPr>
        <w:pStyle w:val="ListeParagraf"/>
        <w:numPr>
          <w:ilvl w:val="1"/>
          <w:numId w:val="26"/>
        </w:numPr>
        <w:spacing w:before="240"/>
        <w:contextualSpacing w:val="0"/>
        <w:jc w:val="both"/>
        <w:rPr>
          <w:rFonts w:ascii="Times New Roman" w:hAnsi="Times New Roman" w:cs="Times New Roman"/>
          <w:b/>
          <w:sz w:val="24"/>
          <w:szCs w:val="24"/>
        </w:rPr>
      </w:pPr>
      <w:r>
        <w:rPr>
          <w:rFonts w:ascii="Times New Roman" w:hAnsi="Times New Roman" w:cs="Times New Roman"/>
          <w:sz w:val="24"/>
          <w:szCs w:val="24"/>
        </w:rPr>
        <w:t>Tedarik edilecek tüm malzemeler için tedarik öncesi İdareden onay alınacaktır. İdarenin onaylamadığı hiçbir ürün sahaya indirilemeyecektir.</w:t>
      </w:r>
    </w:p>
    <w:p w:rsidR="002D74C9" w:rsidRDefault="002D74C9" w:rsidP="00663A44">
      <w:pPr>
        <w:pStyle w:val="ListeParagraf"/>
        <w:numPr>
          <w:ilvl w:val="1"/>
          <w:numId w:val="26"/>
        </w:numPr>
        <w:spacing w:before="240"/>
        <w:contextualSpacing w:val="0"/>
        <w:jc w:val="both"/>
        <w:rPr>
          <w:rFonts w:ascii="Times New Roman" w:hAnsi="Times New Roman" w:cs="Times New Roman"/>
          <w:sz w:val="24"/>
          <w:szCs w:val="24"/>
        </w:rPr>
      </w:pPr>
      <w:r>
        <w:rPr>
          <w:rFonts w:ascii="Times New Roman" w:hAnsi="Times New Roman" w:cs="Times New Roman"/>
          <w:sz w:val="24"/>
          <w:szCs w:val="24"/>
        </w:rPr>
        <w:t>Yüklenici İdarenin talep ettiği tüm noktaların (kablo üstü, kazı üstü vs.) koordinat ölçümlerini alarak İdareye teslim edecektir.</w:t>
      </w:r>
    </w:p>
    <w:p w:rsidR="002D74C9" w:rsidRPr="002D74C9" w:rsidRDefault="002D74C9" w:rsidP="00663A44">
      <w:pPr>
        <w:pStyle w:val="ListeParagraf"/>
        <w:numPr>
          <w:ilvl w:val="1"/>
          <w:numId w:val="26"/>
        </w:numPr>
        <w:spacing w:before="240"/>
        <w:contextualSpacing w:val="0"/>
        <w:jc w:val="both"/>
        <w:rPr>
          <w:rFonts w:ascii="Times New Roman" w:hAnsi="Times New Roman" w:cs="Times New Roman"/>
          <w:sz w:val="24"/>
          <w:szCs w:val="24"/>
        </w:rPr>
      </w:pPr>
      <w:r>
        <w:rPr>
          <w:rFonts w:ascii="Times New Roman" w:hAnsi="Times New Roman" w:cs="Times New Roman"/>
          <w:sz w:val="24"/>
          <w:szCs w:val="24"/>
        </w:rPr>
        <w:t>Ek için rögar koyulacak yerler konusunda İdareden uygunluk alınacaktır.</w:t>
      </w:r>
    </w:p>
    <w:p w:rsidR="00A71B06" w:rsidRPr="00627F6E" w:rsidRDefault="00A71B06" w:rsidP="00A71B06">
      <w:pPr>
        <w:pStyle w:val="ListeParagraf"/>
        <w:spacing w:before="240"/>
        <w:ind w:left="792"/>
        <w:contextualSpacing w:val="0"/>
        <w:jc w:val="both"/>
        <w:rPr>
          <w:rFonts w:ascii="Times New Roman" w:hAnsi="Times New Roman" w:cs="Times New Roman"/>
          <w:b/>
          <w:sz w:val="24"/>
          <w:szCs w:val="24"/>
        </w:rPr>
      </w:pPr>
    </w:p>
    <w:p w:rsidR="00B5570F" w:rsidRPr="00B5570F" w:rsidRDefault="00B5570F" w:rsidP="005F7C21">
      <w:pPr>
        <w:pStyle w:val="ListeParagraf"/>
        <w:numPr>
          <w:ilvl w:val="0"/>
          <w:numId w:val="26"/>
        </w:numPr>
        <w:spacing w:before="240"/>
        <w:contextualSpacing w:val="0"/>
        <w:jc w:val="both"/>
        <w:rPr>
          <w:rFonts w:ascii="Times New Roman" w:hAnsi="Times New Roman" w:cs="Times New Roman"/>
          <w:b/>
          <w:sz w:val="24"/>
          <w:szCs w:val="24"/>
        </w:rPr>
      </w:pPr>
      <w:r w:rsidRPr="00B5570F">
        <w:rPr>
          <w:rFonts w:ascii="Times New Roman" w:hAnsi="Times New Roman" w:cs="Times New Roman"/>
          <w:b/>
          <w:sz w:val="24"/>
          <w:szCs w:val="24"/>
        </w:rPr>
        <w:t xml:space="preserve">Uşak-1/Uşak-2 </w:t>
      </w:r>
      <w:proofErr w:type="spellStart"/>
      <w:r w:rsidRPr="00B5570F">
        <w:rPr>
          <w:rFonts w:ascii="Times New Roman" w:hAnsi="Times New Roman" w:cs="Times New Roman"/>
          <w:b/>
          <w:sz w:val="24"/>
          <w:szCs w:val="24"/>
        </w:rPr>
        <w:t>Fiderlerinin</w:t>
      </w:r>
      <w:proofErr w:type="spellEnd"/>
      <w:r w:rsidRPr="00B5570F">
        <w:rPr>
          <w:rFonts w:ascii="Times New Roman" w:hAnsi="Times New Roman" w:cs="Times New Roman"/>
          <w:b/>
          <w:sz w:val="24"/>
          <w:szCs w:val="24"/>
        </w:rPr>
        <w:t xml:space="preserve"> Yer Altına Alınması</w:t>
      </w:r>
    </w:p>
    <w:p w:rsidR="00011E7F" w:rsidRPr="00723CD8" w:rsidRDefault="00011E7F" w:rsidP="005F7C21">
      <w:pPr>
        <w:pStyle w:val="ListeParagraf"/>
        <w:numPr>
          <w:ilvl w:val="1"/>
          <w:numId w:val="26"/>
        </w:numPr>
        <w:spacing w:before="240"/>
        <w:contextualSpacing w:val="0"/>
        <w:jc w:val="both"/>
        <w:rPr>
          <w:rFonts w:ascii="Times New Roman" w:hAnsi="Times New Roman" w:cs="Times New Roman"/>
          <w:b/>
          <w:sz w:val="24"/>
          <w:szCs w:val="24"/>
        </w:rPr>
      </w:pPr>
      <w:r>
        <w:rPr>
          <w:rFonts w:ascii="Times New Roman" w:hAnsi="Times New Roman" w:cs="Times New Roman"/>
          <w:sz w:val="24"/>
          <w:szCs w:val="24"/>
        </w:rPr>
        <w:t>Uşak-1/Uşak-2 h</w:t>
      </w:r>
      <w:r w:rsidR="00C51782">
        <w:rPr>
          <w:rFonts w:ascii="Times New Roman" w:hAnsi="Times New Roman" w:cs="Times New Roman"/>
          <w:sz w:val="24"/>
          <w:szCs w:val="24"/>
        </w:rPr>
        <w:t xml:space="preserve">attı için TEİAŞ indirici merkezi güney cephesinde </w:t>
      </w:r>
      <w:r>
        <w:rPr>
          <w:rFonts w:ascii="Times New Roman" w:hAnsi="Times New Roman" w:cs="Times New Roman"/>
          <w:sz w:val="24"/>
          <w:szCs w:val="24"/>
        </w:rPr>
        <w:t>bulunan ve me</w:t>
      </w:r>
      <w:r w:rsidR="00591F6F">
        <w:rPr>
          <w:rFonts w:ascii="Times New Roman" w:hAnsi="Times New Roman" w:cs="Times New Roman"/>
          <w:sz w:val="24"/>
          <w:szCs w:val="24"/>
        </w:rPr>
        <w:t>vcut direğe bağlanan 2(3(1*240/3</w:t>
      </w:r>
      <w:r>
        <w:rPr>
          <w:rFonts w:ascii="Times New Roman" w:hAnsi="Times New Roman" w:cs="Times New Roman"/>
          <w:sz w:val="24"/>
          <w:szCs w:val="24"/>
        </w:rPr>
        <w:t xml:space="preserve">5 </w:t>
      </w:r>
      <w:proofErr w:type="spellStart"/>
      <w:r>
        <w:rPr>
          <w:rFonts w:ascii="Times New Roman" w:hAnsi="Times New Roman" w:cs="Times New Roman"/>
          <w:sz w:val="24"/>
          <w:szCs w:val="24"/>
        </w:rPr>
        <w:t>cu</w:t>
      </w:r>
      <w:proofErr w:type="spellEnd"/>
      <w:r>
        <w:rPr>
          <w:rFonts w:ascii="Times New Roman" w:hAnsi="Times New Roman" w:cs="Times New Roman"/>
          <w:sz w:val="24"/>
          <w:szCs w:val="24"/>
        </w:rPr>
        <w:t xml:space="preserve"> XLPE)) kabloların önüne yapılacak rögarda yeni çekilecek</w:t>
      </w:r>
      <w:r w:rsidR="00D21BCE">
        <w:rPr>
          <w:rFonts w:ascii="Times New Roman" w:hAnsi="Times New Roman" w:cs="Times New Roman"/>
          <w:sz w:val="24"/>
          <w:szCs w:val="24"/>
        </w:rPr>
        <w:t xml:space="preserve"> </w:t>
      </w:r>
      <w:r>
        <w:rPr>
          <w:rFonts w:ascii="Times New Roman" w:hAnsi="Times New Roman" w:cs="Times New Roman"/>
          <w:sz w:val="24"/>
          <w:szCs w:val="24"/>
        </w:rPr>
        <w:t>2(3(1x</w:t>
      </w:r>
      <w:r w:rsidR="00640880">
        <w:rPr>
          <w:rFonts w:ascii="Times New Roman" w:hAnsi="Times New Roman" w:cs="Times New Roman"/>
          <w:sz w:val="24"/>
          <w:szCs w:val="24"/>
        </w:rPr>
        <w:t>400</w:t>
      </w:r>
      <w:r>
        <w:rPr>
          <w:rFonts w:ascii="Times New Roman" w:hAnsi="Times New Roman" w:cs="Times New Roman"/>
          <w:sz w:val="24"/>
          <w:szCs w:val="24"/>
        </w:rPr>
        <w:t xml:space="preserve"> AL XLPE)) kablo eklenerek projede gösterilen </w:t>
      </w:r>
      <w:proofErr w:type="gramStart"/>
      <w:r>
        <w:rPr>
          <w:rFonts w:ascii="Times New Roman" w:hAnsi="Times New Roman" w:cs="Times New Roman"/>
          <w:sz w:val="24"/>
          <w:szCs w:val="24"/>
        </w:rPr>
        <w:t>güzergahtan</w:t>
      </w:r>
      <w:proofErr w:type="gramEnd"/>
      <w:r>
        <w:rPr>
          <w:rFonts w:ascii="Times New Roman" w:hAnsi="Times New Roman" w:cs="Times New Roman"/>
          <w:sz w:val="24"/>
          <w:szCs w:val="24"/>
        </w:rPr>
        <w:t xml:space="preserve"> kablo çekimi yapılacaktır.</w:t>
      </w:r>
    </w:p>
    <w:p w:rsidR="00DE0C73" w:rsidRPr="00DE0C73" w:rsidRDefault="00DE0C73" w:rsidP="00DE0C73">
      <w:pPr>
        <w:pStyle w:val="ListeParagraf"/>
        <w:numPr>
          <w:ilvl w:val="1"/>
          <w:numId w:val="26"/>
        </w:numPr>
        <w:rPr>
          <w:rFonts w:ascii="Times New Roman" w:hAnsi="Times New Roman" w:cs="Times New Roman"/>
          <w:sz w:val="24"/>
          <w:szCs w:val="24"/>
        </w:rPr>
      </w:pPr>
      <w:r w:rsidRPr="00DE0C73">
        <w:rPr>
          <w:rFonts w:ascii="Times New Roman" w:hAnsi="Times New Roman" w:cs="Times New Roman"/>
          <w:sz w:val="24"/>
          <w:szCs w:val="24"/>
        </w:rPr>
        <w:t xml:space="preserve">Uşak-Gediz karayolunun geçişi için 1500 mm çapında çelik boru ile yatay delgi metodu ile delgi yapılacaktır. İmalat karayoluna hiçbir şekilde zarara verilmeyecek şekilde yapılacaktır. Delgi içerisine kaynak metodu ile projede gösterildiği şekilde tava imalatı yapılacak ve bu tava üzerinden kablo geçişleri yapılacaktır. Bahse konu imalatın yapılması için her türlü malzemenin temini, taşıtlara yüklenmesi, nakliyesi, taşıtlardan boşaltılması, tavanın ve çelik delginin topraklamasının yapılması Yüklenici sorumluluğundadır. </w:t>
      </w:r>
    </w:p>
    <w:p w:rsidR="00723CD8" w:rsidRPr="00F50340" w:rsidRDefault="00723CD8" w:rsidP="005F7C21">
      <w:pPr>
        <w:pStyle w:val="ListeParagraf"/>
        <w:numPr>
          <w:ilvl w:val="1"/>
          <w:numId w:val="26"/>
        </w:numPr>
        <w:spacing w:before="24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Uşak-1/Uşak-2 hattı UOSB DM-16 yanına </w:t>
      </w:r>
      <w:r w:rsidR="00357625">
        <w:rPr>
          <w:rFonts w:ascii="Times New Roman" w:hAnsi="Times New Roman" w:cs="Times New Roman"/>
          <w:sz w:val="24"/>
          <w:szCs w:val="24"/>
        </w:rPr>
        <w:t xml:space="preserve">Yüklenici tarafından </w:t>
      </w:r>
      <w:r>
        <w:rPr>
          <w:rFonts w:ascii="Times New Roman" w:hAnsi="Times New Roman" w:cs="Times New Roman"/>
          <w:sz w:val="24"/>
          <w:szCs w:val="24"/>
        </w:rPr>
        <w:t xml:space="preserve">yapılacak </w:t>
      </w:r>
      <w:r w:rsidR="0072557B">
        <w:rPr>
          <w:rFonts w:ascii="Times New Roman" w:hAnsi="Times New Roman" w:cs="Times New Roman"/>
          <w:sz w:val="24"/>
          <w:szCs w:val="24"/>
        </w:rPr>
        <w:t xml:space="preserve">projede gösterilen </w:t>
      </w:r>
      <w:r>
        <w:rPr>
          <w:rFonts w:ascii="Times New Roman" w:hAnsi="Times New Roman" w:cs="Times New Roman"/>
          <w:sz w:val="24"/>
          <w:szCs w:val="24"/>
        </w:rPr>
        <w:t>köşk içerisine giriş çıkış yapılacaktır.</w:t>
      </w:r>
    </w:p>
    <w:p w:rsidR="00F50340" w:rsidRPr="00F50340" w:rsidRDefault="00F50340" w:rsidP="005F7C21">
      <w:pPr>
        <w:pStyle w:val="ListeParagraf"/>
        <w:numPr>
          <w:ilvl w:val="1"/>
          <w:numId w:val="26"/>
        </w:numPr>
        <w:spacing w:before="240"/>
        <w:contextualSpacing w:val="0"/>
        <w:jc w:val="both"/>
        <w:rPr>
          <w:rFonts w:ascii="Times New Roman" w:hAnsi="Times New Roman" w:cs="Times New Roman"/>
          <w:b/>
          <w:sz w:val="24"/>
          <w:szCs w:val="24"/>
        </w:rPr>
      </w:pPr>
      <w:r>
        <w:rPr>
          <w:rFonts w:ascii="Times New Roman" w:hAnsi="Times New Roman" w:cs="Times New Roman"/>
          <w:sz w:val="24"/>
          <w:szCs w:val="24"/>
        </w:rPr>
        <w:t>Köşk özellikleri projede gösterildiği şekilde 10 metre uzunluğunda trafo bölümü çıkarılmış</w:t>
      </w:r>
      <w:r w:rsidR="00640880">
        <w:rPr>
          <w:rFonts w:ascii="Times New Roman" w:hAnsi="Times New Roman" w:cs="Times New Roman"/>
          <w:sz w:val="24"/>
          <w:szCs w:val="24"/>
        </w:rPr>
        <w:t>,</w:t>
      </w:r>
      <w:r>
        <w:rPr>
          <w:rFonts w:ascii="Times New Roman" w:hAnsi="Times New Roman" w:cs="Times New Roman"/>
          <w:sz w:val="24"/>
          <w:szCs w:val="24"/>
        </w:rPr>
        <w:t xml:space="preserve"> TEDAŞ şartnamelerine uygun olarak temin edilecek ve kurulumu yapılacaktır. Köşk fiyatının </w:t>
      </w:r>
      <w:r w:rsidR="006601AD">
        <w:rPr>
          <w:rFonts w:ascii="Times New Roman" w:hAnsi="Times New Roman" w:cs="Times New Roman"/>
          <w:sz w:val="24"/>
          <w:szCs w:val="24"/>
        </w:rPr>
        <w:t>içeresine</w:t>
      </w:r>
      <w:r>
        <w:rPr>
          <w:rFonts w:ascii="Times New Roman" w:hAnsi="Times New Roman" w:cs="Times New Roman"/>
          <w:sz w:val="24"/>
          <w:szCs w:val="24"/>
        </w:rPr>
        <w:t xml:space="preserve"> köşk temelinin at</w:t>
      </w:r>
      <w:r w:rsidR="006601AD">
        <w:rPr>
          <w:rFonts w:ascii="Times New Roman" w:hAnsi="Times New Roman" w:cs="Times New Roman"/>
          <w:sz w:val="24"/>
          <w:szCs w:val="24"/>
        </w:rPr>
        <w:t>ılması, topraklamanın yapılması, onaylı projeye</w:t>
      </w:r>
      <w:r w:rsidR="00627F6E">
        <w:rPr>
          <w:rFonts w:ascii="Times New Roman" w:hAnsi="Times New Roman" w:cs="Times New Roman"/>
          <w:sz w:val="24"/>
          <w:szCs w:val="24"/>
        </w:rPr>
        <w:t xml:space="preserve"> ve güncel TEDAŞ şartnamelerine uygun</w:t>
      </w:r>
      <w:r w:rsidR="006601AD">
        <w:rPr>
          <w:rFonts w:ascii="Times New Roman" w:hAnsi="Times New Roman" w:cs="Times New Roman"/>
          <w:sz w:val="24"/>
          <w:szCs w:val="24"/>
        </w:rPr>
        <w:t xml:space="preserve"> akü gurubunun, OG halıların ve diğer tüm envanterlerin temini kurulumu</w:t>
      </w:r>
      <w:r>
        <w:rPr>
          <w:rFonts w:ascii="Times New Roman" w:hAnsi="Times New Roman" w:cs="Times New Roman"/>
          <w:sz w:val="24"/>
          <w:szCs w:val="24"/>
        </w:rPr>
        <w:t xml:space="preserve"> </w:t>
      </w:r>
      <w:proofErr w:type="gramStart"/>
      <w:r>
        <w:rPr>
          <w:rFonts w:ascii="Times New Roman" w:hAnsi="Times New Roman" w:cs="Times New Roman"/>
          <w:sz w:val="24"/>
          <w:szCs w:val="24"/>
        </w:rPr>
        <w:t>dahildir</w:t>
      </w:r>
      <w:proofErr w:type="gramEnd"/>
      <w:r>
        <w:rPr>
          <w:rFonts w:ascii="Times New Roman" w:hAnsi="Times New Roman" w:cs="Times New Roman"/>
          <w:sz w:val="24"/>
          <w:szCs w:val="24"/>
        </w:rPr>
        <w:t>.</w:t>
      </w:r>
      <w:r w:rsidR="006601AD">
        <w:rPr>
          <w:rFonts w:ascii="Times New Roman" w:hAnsi="Times New Roman" w:cs="Times New Roman"/>
          <w:sz w:val="24"/>
          <w:szCs w:val="24"/>
        </w:rPr>
        <w:t xml:space="preserve"> Köşk içerisindeki hücreler hariç diğer tüm tesisatı ve imalatlar bu fiyat kapsamındadır.</w:t>
      </w:r>
    </w:p>
    <w:p w:rsidR="003337B3" w:rsidRPr="003337B3" w:rsidRDefault="00F50340" w:rsidP="005F7C21">
      <w:pPr>
        <w:pStyle w:val="ListeParagraf"/>
        <w:numPr>
          <w:ilvl w:val="1"/>
          <w:numId w:val="26"/>
        </w:numPr>
        <w:spacing w:before="24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Bu köşkün içerisine </w:t>
      </w:r>
      <w:r w:rsidR="003337B3">
        <w:rPr>
          <w:rFonts w:ascii="Times New Roman" w:hAnsi="Times New Roman" w:cs="Times New Roman"/>
          <w:sz w:val="24"/>
          <w:szCs w:val="24"/>
        </w:rPr>
        <w:t>onaylı projenin EK-1A bölümünde gösterildiği şekilde ve özelliklerde aşağıdaki hücreler ile donatılacaktır.</w:t>
      </w:r>
    </w:p>
    <w:p w:rsidR="003337B3" w:rsidRPr="006601AD" w:rsidRDefault="003337B3" w:rsidP="006601AD">
      <w:pPr>
        <w:pStyle w:val="ListeParagraf"/>
        <w:numPr>
          <w:ilvl w:val="4"/>
          <w:numId w:val="26"/>
        </w:numPr>
        <w:spacing w:after="0"/>
        <w:ind w:left="1560" w:hanging="284"/>
        <w:contextualSpacing w:val="0"/>
        <w:jc w:val="both"/>
        <w:rPr>
          <w:rFonts w:ascii="Times New Roman" w:hAnsi="Times New Roman" w:cs="Times New Roman"/>
          <w:b/>
          <w:sz w:val="24"/>
          <w:szCs w:val="24"/>
        </w:rPr>
      </w:pPr>
      <w:r w:rsidRPr="006601AD">
        <w:rPr>
          <w:rFonts w:ascii="Times New Roman" w:hAnsi="Times New Roman" w:cs="Times New Roman"/>
          <w:b/>
          <w:sz w:val="24"/>
          <w:szCs w:val="24"/>
        </w:rPr>
        <w:t>4 adet Kesicili giriş/çıkış hücresi</w:t>
      </w:r>
    </w:p>
    <w:p w:rsidR="003337B3" w:rsidRPr="003337B3" w:rsidRDefault="003337B3" w:rsidP="003337B3">
      <w:pPr>
        <w:pStyle w:val="ListeParagraf"/>
        <w:numPr>
          <w:ilvl w:val="5"/>
          <w:numId w:val="26"/>
        </w:numPr>
        <w:spacing w:after="0"/>
        <w:ind w:left="1701" w:firstLine="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36 kV, 1250 A, 16 </w:t>
      </w:r>
      <w:proofErr w:type="spellStart"/>
      <w:r>
        <w:rPr>
          <w:rFonts w:ascii="Times New Roman" w:hAnsi="Times New Roman" w:cs="Times New Roman"/>
          <w:sz w:val="24"/>
          <w:szCs w:val="24"/>
        </w:rPr>
        <w:t>kA</w:t>
      </w:r>
      <w:proofErr w:type="spellEnd"/>
    </w:p>
    <w:p w:rsidR="003337B3" w:rsidRPr="003337B3" w:rsidRDefault="003337B3" w:rsidP="003337B3">
      <w:pPr>
        <w:pStyle w:val="ListeParagraf"/>
        <w:numPr>
          <w:ilvl w:val="5"/>
          <w:numId w:val="26"/>
        </w:numPr>
        <w:spacing w:after="0"/>
        <w:ind w:left="1701" w:firstLine="0"/>
        <w:contextualSpacing w:val="0"/>
        <w:jc w:val="both"/>
        <w:rPr>
          <w:rFonts w:ascii="Times New Roman" w:hAnsi="Times New Roman" w:cs="Times New Roman"/>
          <w:b/>
          <w:sz w:val="24"/>
          <w:szCs w:val="24"/>
        </w:rPr>
      </w:pPr>
      <w:r w:rsidRPr="003337B3">
        <w:rPr>
          <w:rFonts w:ascii="Times New Roman" w:hAnsi="Times New Roman" w:cs="Times New Roman"/>
          <w:sz w:val="24"/>
          <w:szCs w:val="24"/>
        </w:rPr>
        <w:t>AT:36 kV, 300-600/5-5-15+15VA, Sn:</w:t>
      </w:r>
      <w:r>
        <w:rPr>
          <w:rFonts w:ascii="Times New Roman" w:hAnsi="Times New Roman" w:cs="Times New Roman"/>
          <w:sz w:val="24"/>
          <w:szCs w:val="24"/>
        </w:rPr>
        <w:t xml:space="preserve">1 ve Sn:3 n&gt;10 ve n&lt;5, </w:t>
      </w:r>
      <w:proofErr w:type="spellStart"/>
      <w:r>
        <w:rPr>
          <w:rFonts w:ascii="Times New Roman" w:hAnsi="Times New Roman" w:cs="Times New Roman"/>
          <w:sz w:val="24"/>
          <w:szCs w:val="24"/>
        </w:rPr>
        <w:t>Ith</w:t>
      </w:r>
      <w:proofErr w:type="spellEnd"/>
      <w:r>
        <w:rPr>
          <w:rFonts w:ascii="Times New Roman" w:hAnsi="Times New Roman" w:cs="Times New Roman"/>
          <w:sz w:val="24"/>
          <w:szCs w:val="24"/>
        </w:rPr>
        <w:t>=16kA</w:t>
      </w:r>
    </w:p>
    <w:p w:rsidR="003337B3" w:rsidRPr="006601AD" w:rsidRDefault="00862CDB" w:rsidP="003337B3">
      <w:pPr>
        <w:pStyle w:val="ListeParagraf"/>
        <w:numPr>
          <w:ilvl w:val="5"/>
          <w:numId w:val="26"/>
        </w:numPr>
        <w:spacing w:after="0"/>
        <w:ind w:left="1701" w:firstLine="0"/>
        <w:contextualSpacing w:val="0"/>
        <w:jc w:val="both"/>
        <w:rPr>
          <w:rFonts w:ascii="Times New Roman" w:hAnsi="Times New Roman" w:cs="Times New Roman"/>
          <w:b/>
          <w:sz w:val="24"/>
          <w:szCs w:val="24"/>
        </w:rPr>
      </w:pPr>
      <w:r>
        <w:rPr>
          <w:rFonts w:ascii="Times New Roman" w:hAnsi="Times New Roman" w:cs="Times New Roman"/>
          <w:sz w:val="24"/>
          <w:szCs w:val="24"/>
        </w:rPr>
        <w:t>Röle: IEC61850 uygun</w:t>
      </w:r>
      <w:r w:rsidR="006601AD">
        <w:rPr>
          <w:rFonts w:ascii="Times New Roman" w:hAnsi="Times New Roman" w:cs="Times New Roman"/>
          <w:sz w:val="24"/>
          <w:szCs w:val="24"/>
        </w:rPr>
        <w:t xml:space="preserve"> </w:t>
      </w:r>
      <w:proofErr w:type="spellStart"/>
      <w:r w:rsidR="006601AD">
        <w:rPr>
          <w:rFonts w:ascii="Times New Roman" w:hAnsi="Times New Roman" w:cs="Times New Roman"/>
          <w:sz w:val="24"/>
          <w:szCs w:val="24"/>
        </w:rPr>
        <w:t>fider</w:t>
      </w:r>
      <w:proofErr w:type="spellEnd"/>
      <w:r w:rsidR="006601AD">
        <w:rPr>
          <w:rFonts w:ascii="Times New Roman" w:hAnsi="Times New Roman" w:cs="Times New Roman"/>
          <w:sz w:val="24"/>
          <w:szCs w:val="24"/>
        </w:rPr>
        <w:t xml:space="preserve"> koruma rölesi</w:t>
      </w:r>
    </w:p>
    <w:p w:rsidR="006601AD" w:rsidRPr="00AF28E1" w:rsidRDefault="006601AD" w:rsidP="003337B3">
      <w:pPr>
        <w:pStyle w:val="ListeParagraf"/>
        <w:numPr>
          <w:ilvl w:val="5"/>
          <w:numId w:val="26"/>
        </w:numPr>
        <w:spacing w:after="0"/>
        <w:ind w:left="1701" w:firstLine="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In:5A ve 1A Is:2-8A ve 0,2-2A </w:t>
      </w:r>
      <w:proofErr w:type="spellStart"/>
      <w:r>
        <w:rPr>
          <w:rFonts w:ascii="Times New Roman" w:hAnsi="Times New Roman" w:cs="Times New Roman"/>
          <w:sz w:val="24"/>
          <w:szCs w:val="24"/>
        </w:rPr>
        <w:t>Yard</w:t>
      </w:r>
      <w:proofErr w:type="spellEnd"/>
      <w:proofErr w:type="gramStart"/>
      <w:r>
        <w:rPr>
          <w:rFonts w:ascii="Times New Roman" w:hAnsi="Times New Roman" w:cs="Times New Roman"/>
          <w:sz w:val="24"/>
          <w:szCs w:val="24"/>
        </w:rPr>
        <w:t>.,</w:t>
      </w:r>
      <w:proofErr w:type="gramEnd"/>
      <w:r w:rsidR="00627F6E">
        <w:rPr>
          <w:rFonts w:ascii="Times New Roman" w:hAnsi="Times New Roman" w:cs="Times New Roman"/>
          <w:sz w:val="24"/>
          <w:szCs w:val="24"/>
        </w:rPr>
        <w:t xml:space="preserve"> Ger:110</w:t>
      </w:r>
      <w:r>
        <w:rPr>
          <w:rFonts w:ascii="Times New Roman" w:hAnsi="Times New Roman" w:cs="Times New Roman"/>
          <w:sz w:val="24"/>
          <w:szCs w:val="24"/>
        </w:rPr>
        <w:t>V =220V</w:t>
      </w:r>
    </w:p>
    <w:p w:rsidR="00AF28E1" w:rsidRPr="00AF28E1" w:rsidRDefault="00AF28E1" w:rsidP="003337B3">
      <w:pPr>
        <w:pStyle w:val="ListeParagraf"/>
        <w:numPr>
          <w:ilvl w:val="5"/>
          <w:numId w:val="26"/>
        </w:numPr>
        <w:spacing w:after="0"/>
        <w:ind w:left="1701" w:firstLine="0"/>
        <w:contextualSpacing w:val="0"/>
        <w:jc w:val="both"/>
        <w:rPr>
          <w:rFonts w:ascii="Times New Roman" w:hAnsi="Times New Roman" w:cs="Times New Roman"/>
          <w:b/>
          <w:sz w:val="24"/>
          <w:szCs w:val="24"/>
        </w:rPr>
      </w:pPr>
      <w:r>
        <w:rPr>
          <w:rFonts w:ascii="Times New Roman" w:hAnsi="Times New Roman" w:cs="Times New Roman"/>
          <w:sz w:val="24"/>
          <w:szCs w:val="24"/>
        </w:rPr>
        <w:t>AMP:600/5</w:t>
      </w:r>
    </w:p>
    <w:p w:rsidR="00AF28E1" w:rsidRDefault="00AF28E1" w:rsidP="00AF28E1">
      <w:pPr>
        <w:pStyle w:val="ListeParagraf"/>
        <w:numPr>
          <w:ilvl w:val="4"/>
          <w:numId w:val="26"/>
        </w:numPr>
        <w:spacing w:after="0"/>
        <w:ind w:left="1560" w:hanging="284"/>
        <w:contextualSpacing w:val="0"/>
        <w:jc w:val="both"/>
        <w:rPr>
          <w:rFonts w:ascii="Times New Roman" w:hAnsi="Times New Roman" w:cs="Times New Roman"/>
          <w:b/>
          <w:sz w:val="24"/>
          <w:szCs w:val="24"/>
        </w:rPr>
      </w:pPr>
      <w:r w:rsidRPr="00AF28E1">
        <w:rPr>
          <w:rFonts w:ascii="Times New Roman" w:hAnsi="Times New Roman" w:cs="Times New Roman"/>
          <w:b/>
          <w:sz w:val="24"/>
          <w:szCs w:val="24"/>
        </w:rPr>
        <w:lastRenderedPageBreak/>
        <w:t>1 adet kesicili çıkış hücresi</w:t>
      </w:r>
    </w:p>
    <w:p w:rsidR="00AF28E1" w:rsidRPr="003337B3" w:rsidRDefault="00AF28E1" w:rsidP="00AF28E1">
      <w:pPr>
        <w:pStyle w:val="ListeParagraf"/>
        <w:numPr>
          <w:ilvl w:val="5"/>
          <w:numId w:val="26"/>
        </w:numPr>
        <w:spacing w:after="0"/>
        <w:ind w:left="1701" w:firstLine="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36 kV, 1250 A, 16 </w:t>
      </w:r>
      <w:proofErr w:type="spellStart"/>
      <w:r>
        <w:rPr>
          <w:rFonts w:ascii="Times New Roman" w:hAnsi="Times New Roman" w:cs="Times New Roman"/>
          <w:sz w:val="24"/>
          <w:szCs w:val="24"/>
        </w:rPr>
        <w:t>kA</w:t>
      </w:r>
      <w:proofErr w:type="spellEnd"/>
    </w:p>
    <w:p w:rsidR="00AF28E1" w:rsidRPr="003337B3" w:rsidRDefault="00AF28E1" w:rsidP="00AF28E1">
      <w:pPr>
        <w:pStyle w:val="ListeParagraf"/>
        <w:numPr>
          <w:ilvl w:val="5"/>
          <w:numId w:val="26"/>
        </w:numPr>
        <w:spacing w:after="0"/>
        <w:ind w:left="1701" w:firstLine="0"/>
        <w:contextualSpacing w:val="0"/>
        <w:jc w:val="both"/>
        <w:rPr>
          <w:rFonts w:ascii="Times New Roman" w:hAnsi="Times New Roman" w:cs="Times New Roman"/>
          <w:b/>
          <w:sz w:val="24"/>
          <w:szCs w:val="24"/>
        </w:rPr>
      </w:pPr>
      <w:r w:rsidRPr="003337B3">
        <w:rPr>
          <w:rFonts w:ascii="Times New Roman" w:hAnsi="Times New Roman" w:cs="Times New Roman"/>
          <w:sz w:val="24"/>
          <w:szCs w:val="24"/>
        </w:rPr>
        <w:t xml:space="preserve">AT:36 kV, </w:t>
      </w:r>
      <w:r>
        <w:rPr>
          <w:rFonts w:ascii="Times New Roman" w:hAnsi="Times New Roman" w:cs="Times New Roman"/>
          <w:sz w:val="24"/>
          <w:szCs w:val="24"/>
        </w:rPr>
        <w:t>150-300/5-5-15+30</w:t>
      </w:r>
      <w:r w:rsidRPr="003337B3">
        <w:rPr>
          <w:rFonts w:ascii="Times New Roman" w:hAnsi="Times New Roman" w:cs="Times New Roman"/>
          <w:sz w:val="24"/>
          <w:szCs w:val="24"/>
        </w:rPr>
        <w:t>VA, Sn:</w:t>
      </w:r>
      <w:r>
        <w:rPr>
          <w:rFonts w:ascii="Times New Roman" w:hAnsi="Times New Roman" w:cs="Times New Roman"/>
          <w:sz w:val="24"/>
          <w:szCs w:val="24"/>
        </w:rPr>
        <w:t xml:space="preserve">0,5 ve Sn:3 n&gt;5 ve n&lt;10, </w:t>
      </w:r>
      <w:proofErr w:type="spellStart"/>
      <w:r>
        <w:rPr>
          <w:rFonts w:ascii="Times New Roman" w:hAnsi="Times New Roman" w:cs="Times New Roman"/>
          <w:sz w:val="24"/>
          <w:szCs w:val="24"/>
        </w:rPr>
        <w:t>Ith</w:t>
      </w:r>
      <w:proofErr w:type="spellEnd"/>
      <w:r>
        <w:rPr>
          <w:rFonts w:ascii="Times New Roman" w:hAnsi="Times New Roman" w:cs="Times New Roman"/>
          <w:sz w:val="24"/>
          <w:szCs w:val="24"/>
        </w:rPr>
        <w:t>=16kA</w:t>
      </w:r>
    </w:p>
    <w:p w:rsidR="00AF28E1" w:rsidRPr="006601AD" w:rsidRDefault="00AF28E1" w:rsidP="00AF28E1">
      <w:pPr>
        <w:pStyle w:val="ListeParagraf"/>
        <w:numPr>
          <w:ilvl w:val="5"/>
          <w:numId w:val="26"/>
        </w:numPr>
        <w:spacing w:after="0"/>
        <w:ind w:left="1701" w:firstLine="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Röle: IEC61850 uygun </w:t>
      </w:r>
      <w:proofErr w:type="spellStart"/>
      <w:r>
        <w:rPr>
          <w:rFonts w:ascii="Times New Roman" w:hAnsi="Times New Roman" w:cs="Times New Roman"/>
          <w:sz w:val="24"/>
          <w:szCs w:val="24"/>
        </w:rPr>
        <w:t>fider</w:t>
      </w:r>
      <w:proofErr w:type="spellEnd"/>
      <w:r>
        <w:rPr>
          <w:rFonts w:ascii="Times New Roman" w:hAnsi="Times New Roman" w:cs="Times New Roman"/>
          <w:sz w:val="24"/>
          <w:szCs w:val="24"/>
        </w:rPr>
        <w:t xml:space="preserve"> koruma rölesi</w:t>
      </w:r>
    </w:p>
    <w:p w:rsidR="00AF28E1" w:rsidRPr="00AF28E1" w:rsidRDefault="00AF28E1" w:rsidP="00AF28E1">
      <w:pPr>
        <w:pStyle w:val="ListeParagraf"/>
        <w:numPr>
          <w:ilvl w:val="5"/>
          <w:numId w:val="26"/>
        </w:numPr>
        <w:spacing w:after="0"/>
        <w:ind w:left="1701" w:firstLine="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In:5A ve 1A Is:2-8A ve 0,2-2A </w:t>
      </w:r>
      <w:proofErr w:type="spellStart"/>
      <w:r>
        <w:rPr>
          <w:rFonts w:ascii="Times New Roman" w:hAnsi="Times New Roman" w:cs="Times New Roman"/>
          <w:sz w:val="24"/>
          <w:szCs w:val="24"/>
        </w:rPr>
        <w:t>Yard</w:t>
      </w:r>
      <w:proofErr w:type="spellEnd"/>
      <w:proofErr w:type="gramStart"/>
      <w:r>
        <w:rPr>
          <w:rFonts w:ascii="Times New Roman" w:hAnsi="Times New Roman" w:cs="Times New Roman"/>
          <w:sz w:val="24"/>
          <w:szCs w:val="24"/>
        </w:rPr>
        <w:t>.,</w:t>
      </w:r>
      <w:proofErr w:type="gramEnd"/>
      <w:r w:rsidR="00627F6E">
        <w:rPr>
          <w:rFonts w:ascii="Times New Roman" w:hAnsi="Times New Roman" w:cs="Times New Roman"/>
          <w:sz w:val="24"/>
          <w:szCs w:val="24"/>
        </w:rPr>
        <w:t xml:space="preserve"> Ger:110</w:t>
      </w:r>
      <w:r>
        <w:rPr>
          <w:rFonts w:ascii="Times New Roman" w:hAnsi="Times New Roman" w:cs="Times New Roman"/>
          <w:sz w:val="24"/>
          <w:szCs w:val="24"/>
        </w:rPr>
        <w:t>V =220V</w:t>
      </w:r>
    </w:p>
    <w:p w:rsidR="00AF28E1" w:rsidRPr="00AF28E1" w:rsidRDefault="00AF28E1" w:rsidP="00AF28E1">
      <w:pPr>
        <w:pStyle w:val="ListeParagraf"/>
        <w:numPr>
          <w:ilvl w:val="5"/>
          <w:numId w:val="26"/>
        </w:numPr>
        <w:spacing w:after="0"/>
        <w:ind w:left="1701" w:firstLine="0"/>
        <w:contextualSpacing w:val="0"/>
        <w:jc w:val="both"/>
        <w:rPr>
          <w:rFonts w:ascii="Times New Roman" w:hAnsi="Times New Roman" w:cs="Times New Roman"/>
          <w:b/>
          <w:sz w:val="24"/>
          <w:szCs w:val="24"/>
        </w:rPr>
      </w:pPr>
      <w:r>
        <w:rPr>
          <w:rFonts w:ascii="Times New Roman" w:hAnsi="Times New Roman" w:cs="Times New Roman"/>
          <w:sz w:val="24"/>
          <w:szCs w:val="24"/>
        </w:rPr>
        <w:t>AMP:300/5</w:t>
      </w:r>
    </w:p>
    <w:p w:rsidR="00AF28E1" w:rsidRDefault="00AF28E1" w:rsidP="00AF28E1">
      <w:pPr>
        <w:pStyle w:val="ListeParagraf"/>
        <w:numPr>
          <w:ilvl w:val="4"/>
          <w:numId w:val="26"/>
        </w:numPr>
        <w:spacing w:after="0"/>
        <w:ind w:left="1560" w:hanging="284"/>
        <w:contextualSpacing w:val="0"/>
        <w:jc w:val="both"/>
        <w:rPr>
          <w:rFonts w:ascii="Times New Roman" w:hAnsi="Times New Roman" w:cs="Times New Roman"/>
          <w:b/>
          <w:sz w:val="24"/>
          <w:szCs w:val="24"/>
        </w:rPr>
      </w:pPr>
      <w:r>
        <w:rPr>
          <w:rFonts w:ascii="Times New Roman" w:hAnsi="Times New Roman" w:cs="Times New Roman"/>
          <w:b/>
          <w:sz w:val="24"/>
          <w:szCs w:val="24"/>
        </w:rPr>
        <w:t>2</w:t>
      </w:r>
      <w:r w:rsidRPr="00AF28E1">
        <w:rPr>
          <w:rFonts w:ascii="Times New Roman" w:hAnsi="Times New Roman" w:cs="Times New Roman"/>
          <w:b/>
          <w:sz w:val="24"/>
          <w:szCs w:val="24"/>
        </w:rPr>
        <w:t xml:space="preserve"> adet </w:t>
      </w:r>
      <w:r>
        <w:rPr>
          <w:rFonts w:ascii="Times New Roman" w:hAnsi="Times New Roman" w:cs="Times New Roman"/>
          <w:b/>
          <w:sz w:val="24"/>
          <w:szCs w:val="24"/>
        </w:rPr>
        <w:t>gerilim ölçü hücresi</w:t>
      </w:r>
    </w:p>
    <w:p w:rsidR="00AF28E1" w:rsidRPr="00AF28E1" w:rsidRDefault="00AF28E1" w:rsidP="00AF28E1">
      <w:pPr>
        <w:pStyle w:val="ListeParagraf"/>
        <w:numPr>
          <w:ilvl w:val="5"/>
          <w:numId w:val="26"/>
        </w:numPr>
        <w:spacing w:after="0"/>
        <w:ind w:left="1701" w:firstLine="0"/>
        <w:contextualSpacing w:val="0"/>
        <w:jc w:val="both"/>
        <w:rPr>
          <w:rFonts w:ascii="Times New Roman" w:hAnsi="Times New Roman" w:cs="Times New Roman"/>
          <w:b/>
          <w:sz w:val="24"/>
          <w:szCs w:val="24"/>
        </w:rPr>
      </w:pPr>
      <w:r>
        <w:rPr>
          <w:rFonts w:ascii="Times New Roman" w:hAnsi="Times New Roman" w:cs="Times New Roman"/>
          <w:sz w:val="24"/>
          <w:szCs w:val="24"/>
        </w:rPr>
        <w:t>34,5√</w:t>
      </w:r>
      <w:proofErr w:type="gramStart"/>
      <w:r>
        <w:rPr>
          <w:rFonts w:ascii="Times New Roman" w:hAnsi="Times New Roman" w:cs="Times New Roman"/>
          <w:sz w:val="24"/>
          <w:szCs w:val="24"/>
        </w:rPr>
        <w:t>3/0,1</w:t>
      </w:r>
      <w:proofErr w:type="gramEnd"/>
      <w:r>
        <w:rPr>
          <w:rFonts w:ascii="Times New Roman" w:hAnsi="Times New Roman" w:cs="Times New Roman"/>
          <w:sz w:val="24"/>
          <w:szCs w:val="24"/>
        </w:rPr>
        <w:t>√3/0,1√3 kV, 800 VA, Sn:1</w:t>
      </w:r>
    </w:p>
    <w:p w:rsidR="00AF28E1" w:rsidRPr="00AF28E1" w:rsidRDefault="00AF28E1" w:rsidP="00AF28E1">
      <w:pPr>
        <w:pStyle w:val="ListeParagraf"/>
        <w:numPr>
          <w:ilvl w:val="5"/>
          <w:numId w:val="26"/>
        </w:numPr>
        <w:spacing w:after="0"/>
        <w:ind w:left="1701" w:firstLine="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Voltmetre ve voltmetre komütatörü </w:t>
      </w:r>
      <w:bookmarkStart w:id="0" w:name="_GoBack"/>
      <w:bookmarkEnd w:id="0"/>
      <w:r>
        <w:rPr>
          <w:rFonts w:ascii="Times New Roman" w:hAnsi="Times New Roman" w:cs="Times New Roman"/>
          <w:sz w:val="24"/>
          <w:szCs w:val="24"/>
        </w:rPr>
        <w:t>bulunan</w:t>
      </w:r>
    </w:p>
    <w:p w:rsidR="00AF28E1" w:rsidRDefault="00AF28E1" w:rsidP="00AF28E1">
      <w:pPr>
        <w:pStyle w:val="ListeParagraf"/>
        <w:numPr>
          <w:ilvl w:val="4"/>
          <w:numId w:val="26"/>
        </w:numPr>
        <w:spacing w:after="0"/>
        <w:ind w:left="1560" w:hanging="284"/>
        <w:contextualSpacing w:val="0"/>
        <w:jc w:val="both"/>
        <w:rPr>
          <w:rFonts w:ascii="Times New Roman" w:hAnsi="Times New Roman" w:cs="Times New Roman"/>
          <w:b/>
          <w:sz w:val="24"/>
          <w:szCs w:val="24"/>
        </w:rPr>
      </w:pPr>
      <w:r>
        <w:rPr>
          <w:rFonts w:ascii="Times New Roman" w:hAnsi="Times New Roman" w:cs="Times New Roman"/>
          <w:b/>
          <w:sz w:val="24"/>
          <w:szCs w:val="24"/>
        </w:rPr>
        <w:t>1</w:t>
      </w:r>
      <w:r w:rsidRPr="00AF28E1">
        <w:rPr>
          <w:rFonts w:ascii="Times New Roman" w:hAnsi="Times New Roman" w:cs="Times New Roman"/>
          <w:b/>
          <w:sz w:val="24"/>
          <w:szCs w:val="24"/>
        </w:rPr>
        <w:t xml:space="preserve"> adet </w:t>
      </w:r>
      <w:r>
        <w:rPr>
          <w:rFonts w:ascii="Times New Roman" w:hAnsi="Times New Roman" w:cs="Times New Roman"/>
          <w:b/>
          <w:sz w:val="24"/>
          <w:szCs w:val="24"/>
        </w:rPr>
        <w:t>bara ba</w:t>
      </w:r>
      <w:r w:rsidR="005B4100">
        <w:rPr>
          <w:rFonts w:ascii="Times New Roman" w:hAnsi="Times New Roman" w:cs="Times New Roman"/>
          <w:b/>
          <w:sz w:val="24"/>
          <w:szCs w:val="24"/>
        </w:rPr>
        <w:t>ğlama</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kublaj</w:t>
      </w:r>
      <w:proofErr w:type="spellEnd"/>
      <w:r>
        <w:rPr>
          <w:rFonts w:ascii="Times New Roman" w:hAnsi="Times New Roman" w:cs="Times New Roman"/>
          <w:b/>
          <w:sz w:val="24"/>
          <w:szCs w:val="24"/>
        </w:rPr>
        <w:t>) hücresi</w:t>
      </w:r>
    </w:p>
    <w:p w:rsidR="00AF28E1" w:rsidRDefault="00AF28E1" w:rsidP="00AF28E1">
      <w:pPr>
        <w:pStyle w:val="ListeParagraf"/>
        <w:numPr>
          <w:ilvl w:val="5"/>
          <w:numId w:val="26"/>
        </w:numPr>
        <w:spacing w:after="0"/>
        <w:ind w:left="1701" w:firstLine="0"/>
        <w:contextualSpacing w:val="0"/>
        <w:jc w:val="both"/>
        <w:rPr>
          <w:rFonts w:ascii="Times New Roman" w:hAnsi="Times New Roman" w:cs="Times New Roman"/>
          <w:sz w:val="24"/>
          <w:szCs w:val="24"/>
        </w:rPr>
      </w:pPr>
      <w:r w:rsidRPr="00AF28E1">
        <w:rPr>
          <w:rFonts w:ascii="Times New Roman" w:hAnsi="Times New Roman" w:cs="Times New Roman"/>
          <w:sz w:val="24"/>
          <w:szCs w:val="24"/>
        </w:rPr>
        <w:t xml:space="preserve">36 kV, 1250A, 16 </w:t>
      </w:r>
      <w:proofErr w:type="spellStart"/>
      <w:r w:rsidRPr="00AF28E1">
        <w:rPr>
          <w:rFonts w:ascii="Times New Roman" w:hAnsi="Times New Roman" w:cs="Times New Roman"/>
          <w:sz w:val="24"/>
          <w:szCs w:val="24"/>
        </w:rPr>
        <w:t>kA</w:t>
      </w:r>
      <w:proofErr w:type="spellEnd"/>
    </w:p>
    <w:p w:rsidR="00AF28E1" w:rsidRDefault="00AF28E1" w:rsidP="005F7C21">
      <w:pPr>
        <w:pStyle w:val="ListeParagraf"/>
        <w:numPr>
          <w:ilvl w:val="1"/>
          <w:numId w:val="26"/>
        </w:numPr>
        <w:spacing w:before="240"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Hücre fiyatlarının içirişinde hücrelerin projeye, teknik şartnameye ve TEDAŞ şartnamelerine uygun olarak üretilmesi, projede ve teknik şartnamede belirtilen özelliklerde hücrelerin tüm teçhizatının donatılması, </w:t>
      </w:r>
      <w:r w:rsidR="003C7F4C">
        <w:rPr>
          <w:rFonts w:ascii="Times New Roman" w:hAnsi="Times New Roman" w:cs="Times New Roman"/>
          <w:sz w:val="24"/>
          <w:szCs w:val="24"/>
        </w:rPr>
        <w:t xml:space="preserve">nakliyesi, montajı, devreye alması ve kabul işlemleri </w:t>
      </w:r>
      <w:proofErr w:type="gramStart"/>
      <w:r w:rsidR="003C7F4C">
        <w:rPr>
          <w:rFonts w:ascii="Times New Roman" w:hAnsi="Times New Roman" w:cs="Times New Roman"/>
          <w:sz w:val="24"/>
          <w:szCs w:val="24"/>
        </w:rPr>
        <w:t>dahildir</w:t>
      </w:r>
      <w:proofErr w:type="gramEnd"/>
      <w:r w:rsidR="003C7F4C">
        <w:rPr>
          <w:rFonts w:ascii="Times New Roman" w:hAnsi="Times New Roman" w:cs="Times New Roman"/>
          <w:sz w:val="24"/>
          <w:szCs w:val="24"/>
        </w:rPr>
        <w:t xml:space="preserve">. </w:t>
      </w:r>
    </w:p>
    <w:p w:rsidR="001E676C" w:rsidRDefault="003C7F4C" w:rsidP="005F7C21">
      <w:pPr>
        <w:pStyle w:val="ListeParagraf"/>
        <w:numPr>
          <w:ilvl w:val="1"/>
          <w:numId w:val="26"/>
        </w:numPr>
        <w:spacing w:before="240"/>
        <w:contextualSpacing w:val="0"/>
        <w:jc w:val="both"/>
        <w:rPr>
          <w:rFonts w:ascii="Times New Roman" w:hAnsi="Times New Roman" w:cs="Times New Roman"/>
          <w:sz w:val="24"/>
          <w:szCs w:val="24"/>
        </w:rPr>
      </w:pPr>
      <w:r>
        <w:rPr>
          <w:rFonts w:ascii="Times New Roman" w:hAnsi="Times New Roman" w:cs="Times New Roman"/>
          <w:sz w:val="24"/>
          <w:szCs w:val="24"/>
        </w:rPr>
        <w:t>Köşkün çıkış hücresinden beslenen Ramazan Durak isimli abone için köşk çıkışından 3(1x150/25 AL XLPE) kablonun çekilmesi yükleni</w:t>
      </w:r>
      <w:r w:rsidR="001E676C">
        <w:rPr>
          <w:rFonts w:ascii="Times New Roman" w:hAnsi="Times New Roman" w:cs="Times New Roman"/>
          <w:sz w:val="24"/>
          <w:szCs w:val="24"/>
        </w:rPr>
        <w:t xml:space="preserve">ci sorumluluğundadır. Bu kablonun birim fiyatı 1x150/25 AL XLPE kablo birim fiyatına </w:t>
      </w:r>
      <w:proofErr w:type="gramStart"/>
      <w:r w:rsidR="001E676C">
        <w:rPr>
          <w:rFonts w:ascii="Times New Roman" w:hAnsi="Times New Roman" w:cs="Times New Roman"/>
          <w:sz w:val="24"/>
          <w:szCs w:val="24"/>
        </w:rPr>
        <w:t>dahil</w:t>
      </w:r>
      <w:proofErr w:type="gramEnd"/>
      <w:r w:rsidR="001E676C">
        <w:rPr>
          <w:rFonts w:ascii="Times New Roman" w:hAnsi="Times New Roman" w:cs="Times New Roman"/>
          <w:sz w:val="24"/>
          <w:szCs w:val="24"/>
        </w:rPr>
        <w:t xml:space="preserve"> olup bu birim fiyat içerisinde kablo başlıklarının temini ve montajı</w:t>
      </w:r>
      <w:r w:rsidR="00C2009C">
        <w:rPr>
          <w:rFonts w:ascii="Times New Roman" w:hAnsi="Times New Roman" w:cs="Times New Roman"/>
          <w:sz w:val="24"/>
          <w:szCs w:val="24"/>
        </w:rPr>
        <w:t>,</w:t>
      </w:r>
      <w:r w:rsidR="001E676C">
        <w:rPr>
          <w:rFonts w:ascii="Times New Roman" w:hAnsi="Times New Roman" w:cs="Times New Roman"/>
          <w:sz w:val="24"/>
          <w:szCs w:val="24"/>
        </w:rPr>
        <w:t xml:space="preserve"> kablonun tem</w:t>
      </w:r>
      <w:r w:rsidR="00980052">
        <w:rPr>
          <w:rFonts w:ascii="Times New Roman" w:hAnsi="Times New Roman" w:cs="Times New Roman"/>
          <w:sz w:val="24"/>
          <w:szCs w:val="24"/>
        </w:rPr>
        <w:t>ini</w:t>
      </w:r>
      <w:r w:rsidR="001E676C">
        <w:rPr>
          <w:rFonts w:ascii="Times New Roman" w:hAnsi="Times New Roman" w:cs="Times New Roman"/>
          <w:sz w:val="24"/>
          <w:szCs w:val="24"/>
        </w:rPr>
        <w:t xml:space="preserve"> ve döşemesi dahildir.</w:t>
      </w:r>
    </w:p>
    <w:p w:rsidR="001E676C" w:rsidRDefault="001E676C" w:rsidP="005F7C21">
      <w:pPr>
        <w:pStyle w:val="ListeParagraf"/>
        <w:numPr>
          <w:ilvl w:val="1"/>
          <w:numId w:val="26"/>
        </w:numPr>
        <w:contextualSpacing w:val="0"/>
        <w:jc w:val="both"/>
        <w:rPr>
          <w:rFonts w:ascii="Times New Roman" w:hAnsi="Times New Roman" w:cs="Times New Roman"/>
          <w:sz w:val="24"/>
          <w:szCs w:val="24"/>
        </w:rPr>
      </w:pPr>
      <w:r>
        <w:rPr>
          <w:rFonts w:ascii="Times New Roman" w:hAnsi="Times New Roman" w:cs="Times New Roman"/>
          <w:sz w:val="24"/>
          <w:szCs w:val="24"/>
        </w:rPr>
        <w:t>Bu kablo için yapılacak kazı</w:t>
      </w:r>
      <w:r w:rsidR="00AB0E46">
        <w:rPr>
          <w:rFonts w:ascii="Times New Roman" w:hAnsi="Times New Roman" w:cs="Times New Roman"/>
          <w:sz w:val="24"/>
          <w:szCs w:val="24"/>
        </w:rPr>
        <w:t>,</w:t>
      </w:r>
      <w:r w:rsidR="002D74C9">
        <w:rPr>
          <w:rFonts w:ascii="Times New Roman" w:hAnsi="Times New Roman" w:cs="Times New Roman"/>
          <w:sz w:val="24"/>
          <w:szCs w:val="24"/>
        </w:rPr>
        <w:t xml:space="preserve"> TİP-2 kazı birim</w:t>
      </w:r>
      <w:r>
        <w:rPr>
          <w:rFonts w:ascii="Times New Roman" w:hAnsi="Times New Roman" w:cs="Times New Roman"/>
          <w:sz w:val="24"/>
          <w:szCs w:val="24"/>
        </w:rPr>
        <w:t xml:space="preserve"> fiyatı içerisindeki fiyata </w:t>
      </w:r>
      <w:proofErr w:type="gramStart"/>
      <w:r>
        <w:rPr>
          <w:rFonts w:ascii="Times New Roman" w:hAnsi="Times New Roman" w:cs="Times New Roman"/>
          <w:sz w:val="24"/>
          <w:szCs w:val="24"/>
        </w:rPr>
        <w:t>dahildir</w:t>
      </w:r>
      <w:proofErr w:type="gramEnd"/>
      <w:r>
        <w:rPr>
          <w:rFonts w:ascii="Times New Roman" w:hAnsi="Times New Roman" w:cs="Times New Roman"/>
          <w:sz w:val="24"/>
          <w:szCs w:val="24"/>
        </w:rPr>
        <w:t>.</w:t>
      </w:r>
    </w:p>
    <w:p w:rsidR="003C7F4C" w:rsidRDefault="00DF4915" w:rsidP="005F7C21">
      <w:pPr>
        <w:pStyle w:val="ListeParagraf"/>
        <w:numPr>
          <w:ilvl w:val="1"/>
          <w:numId w:val="26"/>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Köşkün arkasında projede gösterildiği şekilde 12/8 direk temini, direğin dikilmesi, projede gösterildiği özelliklerde beton travers, VHD, topraklama tertibatı, gergi takımı, tava, tehlike levhası gibi direğin gerekli tüm </w:t>
      </w:r>
      <w:r w:rsidR="002D74C9">
        <w:rPr>
          <w:rFonts w:ascii="Times New Roman" w:hAnsi="Times New Roman" w:cs="Times New Roman"/>
          <w:sz w:val="24"/>
          <w:szCs w:val="24"/>
        </w:rPr>
        <w:t>donanımları</w:t>
      </w:r>
      <w:r>
        <w:rPr>
          <w:rFonts w:ascii="Times New Roman" w:hAnsi="Times New Roman" w:cs="Times New Roman"/>
          <w:sz w:val="24"/>
          <w:szCs w:val="24"/>
        </w:rPr>
        <w:t xml:space="preserve"> ile donatılması </w:t>
      </w:r>
      <w:r w:rsidR="00C227C4">
        <w:rPr>
          <w:rFonts w:ascii="Times New Roman" w:hAnsi="Times New Roman" w:cs="Times New Roman"/>
          <w:sz w:val="24"/>
          <w:szCs w:val="24"/>
        </w:rPr>
        <w:t>Yüklenici</w:t>
      </w:r>
      <w:r>
        <w:rPr>
          <w:rFonts w:ascii="Times New Roman" w:hAnsi="Times New Roman" w:cs="Times New Roman"/>
          <w:sz w:val="24"/>
          <w:szCs w:val="24"/>
        </w:rPr>
        <w:t xml:space="preserve"> sorumluluğundadır.</w:t>
      </w:r>
    </w:p>
    <w:p w:rsidR="00DF4915" w:rsidRDefault="00DF4915" w:rsidP="005F7C21">
      <w:pPr>
        <w:pStyle w:val="ListeParagraf"/>
        <w:numPr>
          <w:ilvl w:val="1"/>
          <w:numId w:val="26"/>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Bu direk ile mevcut abone direği arasına </w:t>
      </w:r>
      <w:r w:rsidR="00C2009C">
        <w:rPr>
          <w:rFonts w:ascii="Times New Roman" w:hAnsi="Times New Roman" w:cs="Times New Roman"/>
          <w:sz w:val="24"/>
          <w:szCs w:val="24"/>
        </w:rPr>
        <w:t xml:space="preserve">mevcut </w:t>
      </w:r>
      <w:r>
        <w:rPr>
          <w:rFonts w:ascii="Times New Roman" w:hAnsi="Times New Roman" w:cs="Times New Roman"/>
          <w:sz w:val="24"/>
          <w:szCs w:val="24"/>
        </w:rPr>
        <w:t>3xSW</w:t>
      </w:r>
      <w:r w:rsidR="00C2009C">
        <w:rPr>
          <w:rFonts w:ascii="Times New Roman" w:hAnsi="Times New Roman" w:cs="Times New Roman"/>
          <w:sz w:val="24"/>
          <w:szCs w:val="24"/>
        </w:rPr>
        <w:t xml:space="preserve"> iletkenin </w:t>
      </w:r>
      <w:r>
        <w:rPr>
          <w:rFonts w:ascii="Times New Roman" w:hAnsi="Times New Roman" w:cs="Times New Roman"/>
          <w:sz w:val="24"/>
          <w:szCs w:val="24"/>
        </w:rPr>
        <w:t>bağlantısının yapılma</w:t>
      </w:r>
      <w:r w:rsidR="00C2009C">
        <w:rPr>
          <w:rFonts w:ascii="Times New Roman" w:hAnsi="Times New Roman" w:cs="Times New Roman"/>
          <w:sz w:val="24"/>
          <w:szCs w:val="24"/>
        </w:rPr>
        <w:t xml:space="preserve">sı ve abonenin devreye alınması Yüklenici sorumluluğundadır. </w:t>
      </w:r>
    </w:p>
    <w:p w:rsidR="00DF4915" w:rsidRDefault="00DF4915" w:rsidP="005F7C21">
      <w:pPr>
        <w:pStyle w:val="ListeParagraf"/>
        <w:numPr>
          <w:ilvl w:val="1"/>
          <w:numId w:val="26"/>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Bu köşk içerisindeki hücrelerden çıkış yapacak Uşak-1/Uşak-2 </w:t>
      </w:r>
      <w:proofErr w:type="spellStart"/>
      <w:r>
        <w:rPr>
          <w:rFonts w:ascii="Times New Roman" w:hAnsi="Times New Roman" w:cs="Times New Roman"/>
          <w:sz w:val="24"/>
          <w:szCs w:val="24"/>
        </w:rPr>
        <w:t>fiderleri</w:t>
      </w:r>
      <w:proofErr w:type="spellEnd"/>
      <w:r>
        <w:rPr>
          <w:rFonts w:ascii="Times New Roman" w:hAnsi="Times New Roman" w:cs="Times New Roman"/>
          <w:sz w:val="24"/>
          <w:szCs w:val="24"/>
        </w:rPr>
        <w:t xml:space="preserve"> UOSB 3. Genişleme alanı doğu yakasında yer alan projede gösterilen Yüklenici tarafından temin edilecek ve dikilecek ND1, N3 direğine çıkış yaparak bağlantısı yapılacaktır. </w:t>
      </w:r>
    </w:p>
    <w:p w:rsidR="00DF4915" w:rsidRDefault="00DF4915" w:rsidP="005F7C21">
      <w:pPr>
        <w:pStyle w:val="ListeParagraf"/>
        <w:numPr>
          <w:ilvl w:val="1"/>
          <w:numId w:val="26"/>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Bu direğinin ve </w:t>
      </w:r>
      <w:r w:rsidR="002D74C9">
        <w:rPr>
          <w:rFonts w:ascii="Times New Roman" w:hAnsi="Times New Roman" w:cs="Times New Roman"/>
          <w:sz w:val="24"/>
          <w:szCs w:val="24"/>
        </w:rPr>
        <w:t>donanımlarının</w:t>
      </w:r>
      <w:r>
        <w:rPr>
          <w:rFonts w:ascii="Times New Roman" w:hAnsi="Times New Roman" w:cs="Times New Roman"/>
          <w:sz w:val="24"/>
          <w:szCs w:val="24"/>
        </w:rPr>
        <w:t xml:space="preserve"> özellikleri </w:t>
      </w:r>
      <w:r w:rsidR="003359F8">
        <w:rPr>
          <w:rFonts w:ascii="Times New Roman" w:hAnsi="Times New Roman" w:cs="Times New Roman"/>
          <w:sz w:val="24"/>
          <w:szCs w:val="24"/>
        </w:rPr>
        <w:t xml:space="preserve">ve sayıları </w:t>
      </w:r>
      <w:r>
        <w:rPr>
          <w:rFonts w:ascii="Times New Roman" w:hAnsi="Times New Roman" w:cs="Times New Roman"/>
          <w:sz w:val="24"/>
          <w:szCs w:val="24"/>
        </w:rPr>
        <w:t xml:space="preserve">projede gösterildiği şekilde olacaktır. VHD, porselen izolatörler, topraklama sistemi, gergi </w:t>
      </w:r>
      <w:r w:rsidR="003359F8">
        <w:rPr>
          <w:rFonts w:ascii="Times New Roman" w:hAnsi="Times New Roman" w:cs="Times New Roman"/>
          <w:sz w:val="24"/>
          <w:szCs w:val="24"/>
        </w:rPr>
        <w:t>takımı</w:t>
      </w:r>
      <w:r>
        <w:rPr>
          <w:rFonts w:ascii="Times New Roman" w:hAnsi="Times New Roman" w:cs="Times New Roman"/>
          <w:sz w:val="24"/>
          <w:szCs w:val="24"/>
        </w:rPr>
        <w:t xml:space="preserve">, tehlike levhaları, tava, </w:t>
      </w:r>
      <w:proofErr w:type="spellStart"/>
      <w:r>
        <w:rPr>
          <w:rFonts w:ascii="Times New Roman" w:hAnsi="Times New Roman" w:cs="Times New Roman"/>
          <w:sz w:val="24"/>
          <w:szCs w:val="24"/>
        </w:rPr>
        <w:t>parafudurlar</w:t>
      </w:r>
      <w:proofErr w:type="spellEnd"/>
      <w:r>
        <w:rPr>
          <w:rFonts w:ascii="Times New Roman" w:hAnsi="Times New Roman" w:cs="Times New Roman"/>
          <w:sz w:val="24"/>
          <w:szCs w:val="24"/>
        </w:rPr>
        <w:t xml:space="preserve"> gibi direğin donatımı için gerekli tüm </w:t>
      </w:r>
      <w:r w:rsidR="002D74C9">
        <w:rPr>
          <w:rFonts w:ascii="Times New Roman" w:hAnsi="Times New Roman" w:cs="Times New Roman"/>
          <w:sz w:val="24"/>
          <w:szCs w:val="24"/>
        </w:rPr>
        <w:t>donanımlarının</w:t>
      </w:r>
      <w:r>
        <w:rPr>
          <w:rFonts w:ascii="Times New Roman" w:hAnsi="Times New Roman" w:cs="Times New Roman"/>
          <w:sz w:val="24"/>
          <w:szCs w:val="24"/>
        </w:rPr>
        <w:t xml:space="preserve"> temini montajı ve direğin devreye alınması bu direğin birim fiyatı kapsamındadır. </w:t>
      </w:r>
    </w:p>
    <w:p w:rsidR="00B5570F" w:rsidRPr="00BD268D" w:rsidRDefault="00B5570F" w:rsidP="005F7C21">
      <w:pPr>
        <w:pStyle w:val="ListeParagraf"/>
        <w:numPr>
          <w:ilvl w:val="1"/>
          <w:numId w:val="26"/>
        </w:numPr>
        <w:spacing w:before="240"/>
        <w:contextualSpacing w:val="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Bu hattın yukarıda belirtilen ve projede gösterildiği şekilde tüm </w:t>
      </w:r>
      <w:r w:rsidR="002D74C9">
        <w:rPr>
          <w:rFonts w:ascii="Times New Roman" w:hAnsi="Times New Roman" w:cs="Times New Roman"/>
          <w:sz w:val="24"/>
          <w:szCs w:val="24"/>
        </w:rPr>
        <w:t>donanımlarının</w:t>
      </w:r>
      <w:r>
        <w:rPr>
          <w:rFonts w:ascii="Times New Roman" w:hAnsi="Times New Roman" w:cs="Times New Roman"/>
          <w:sz w:val="24"/>
          <w:szCs w:val="24"/>
        </w:rPr>
        <w:t xml:space="preserve"> temini yapılmasının ardından gerekli imalatlar yapıldıktan sonra kabul işlemlerinin OEDAŞ veya TEDAŞ ‘a yaptırılması, hattın devreye alınması için enerji kesintisi gibi planlamanın TEDAŞ ve OEDAŞ ile oluşturulması, gerekli koordinenin sağlanmasının ardından hattın devreye alınması ve TEDAŞ ve OEDAŞ ‘a teslim edilmesi Yüklenici sorumluluğunadır.</w:t>
      </w:r>
      <w:proofErr w:type="gramEnd"/>
    </w:p>
    <w:p w:rsidR="00BD268D" w:rsidRPr="00B5570F" w:rsidRDefault="00BD268D" w:rsidP="005F7C21">
      <w:pPr>
        <w:pStyle w:val="ListeParagraf"/>
        <w:numPr>
          <w:ilvl w:val="1"/>
          <w:numId w:val="26"/>
        </w:numPr>
        <w:spacing w:before="240"/>
        <w:contextualSpacing w:val="0"/>
        <w:jc w:val="both"/>
        <w:rPr>
          <w:rFonts w:ascii="Times New Roman" w:hAnsi="Times New Roman" w:cs="Times New Roman"/>
          <w:b/>
          <w:sz w:val="24"/>
          <w:szCs w:val="24"/>
        </w:rPr>
      </w:pPr>
      <w:r>
        <w:rPr>
          <w:rFonts w:ascii="Times New Roman" w:hAnsi="Times New Roman" w:cs="Times New Roman"/>
          <w:sz w:val="24"/>
          <w:szCs w:val="24"/>
        </w:rPr>
        <w:lastRenderedPageBreak/>
        <w:t>Hattın devreye alınmasının ardından mevcut Uşak-1/Uşak-2 hattına ait 17 adet direğin (16/13 -10 adet, 16/14 - 4 adet, 18/13 – 1 adet, 12/25 – 2 adet) ve bu direk üzerinde bulunan havai hatların sökülmesi Yüklenici sorumluluğundadır. Teklif Formunda yer alan Uşak-1/Uşak-2 hattına ait direklerin sökümü işi içerisinde bu direklerin</w:t>
      </w:r>
      <w:r w:rsidR="00C2009C">
        <w:rPr>
          <w:rFonts w:ascii="Times New Roman" w:hAnsi="Times New Roman" w:cs="Times New Roman"/>
          <w:sz w:val="24"/>
          <w:szCs w:val="24"/>
        </w:rPr>
        <w:t xml:space="preserve"> ve havai hat iletkenlerinin </w:t>
      </w:r>
      <w:proofErr w:type="spellStart"/>
      <w:r w:rsidR="00C2009C">
        <w:rPr>
          <w:rFonts w:ascii="Times New Roman" w:hAnsi="Times New Roman" w:cs="Times New Roman"/>
          <w:sz w:val="24"/>
          <w:szCs w:val="24"/>
        </w:rPr>
        <w:t>de</w:t>
      </w:r>
      <w:r>
        <w:rPr>
          <w:rFonts w:ascii="Times New Roman" w:hAnsi="Times New Roman" w:cs="Times New Roman"/>
          <w:sz w:val="24"/>
          <w:szCs w:val="24"/>
        </w:rPr>
        <w:t>montajının</w:t>
      </w:r>
      <w:proofErr w:type="spellEnd"/>
      <w:r>
        <w:rPr>
          <w:rFonts w:ascii="Times New Roman" w:hAnsi="Times New Roman" w:cs="Times New Roman"/>
          <w:sz w:val="24"/>
          <w:szCs w:val="24"/>
        </w:rPr>
        <w:t xml:space="preserve"> yapılması, TEDAŞ veya OEDAŞ deposuna nakliyesinin yapılması ve teslim edilmesi gibi tüm işler </w:t>
      </w:r>
      <w:proofErr w:type="gramStart"/>
      <w:r>
        <w:rPr>
          <w:rFonts w:ascii="Times New Roman" w:hAnsi="Times New Roman" w:cs="Times New Roman"/>
          <w:sz w:val="24"/>
          <w:szCs w:val="24"/>
        </w:rPr>
        <w:t>dahildir</w:t>
      </w:r>
      <w:proofErr w:type="gramEnd"/>
      <w:r>
        <w:rPr>
          <w:rFonts w:ascii="Times New Roman" w:hAnsi="Times New Roman" w:cs="Times New Roman"/>
          <w:sz w:val="24"/>
          <w:szCs w:val="24"/>
        </w:rPr>
        <w:t xml:space="preserve">. </w:t>
      </w:r>
    </w:p>
    <w:p w:rsidR="00374C8E" w:rsidRPr="00AC5026" w:rsidRDefault="00410AD4" w:rsidP="002D74C9">
      <w:pPr>
        <w:pStyle w:val="ListeParagraf"/>
        <w:spacing w:before="240"/>
        <w:ind w:left="792"/>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p>
    <w:sectPr w:rsidR="00374C8E" w:rsidRPr="00AC50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E37" w:rsidRDefault="00B73E37" w:rsidP="006222A9">
      <w:pPr>
        <w:spacing w:after="0" w:line="240" w:lineRule="auto"/>
      </w:pPr>
      <w:r>
        <w:separator/>
      </w:r>
    </w:p>
  </w:endnote>
  <w:endnote w:type="continuationSeparator" w:id="0">
    <w:p w:rsidR="00B73E37" w:rsidRDefault="00B73E37" w:rsidP="0062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11940"/>
      <w:docPartObj>
        <w:docPartGallery w:val="Page Numbers (Bottom of Page)"/>
        <w:docPartUnique/>
      </w:docPartObj>
    </w:sdtPr>
    <w:sdtEndPr/>
    <w:sdtContent>
      <w:sdt>
        <w:sdtPr>
          <w:id w:val="1728636285"/>
          <w:docPartObj>
            <w:docPartGallery w:val="Page Numbers (Top of Page)"/>
            <w:docPartUnique/>
          </w:docPartObj>
        </w:sdtPr>
        <w:sdtEndPr/>
        <w:sdtContent>
          <w:p w:rsidR="006222A9" w:rsidRDefault="006222A9">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5B4100">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B4100">
              <w:rPr>
                <w:b/>
                <w:bCs/>
                <w:noProof/>
              </w:rPr>
              <w:t>6</w:t>
            </w:r>
            <w:r>
              <w:rPr>
                <w:b/>
                <w:bCs/>
                <w:sz w:val="24"/>
                <w:szCs w:val="24"/>
              </w:rPr>
              <w:fldChar w:fldCharType="end"/>
            </w:r>
          </w:p>
        </w:sdtContent>
      </w:sdt>
    </w:sdtContent>
  </w:sdt>
  <w:p w:rsidR="006222A9" w:rsidRDefault="006222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E37" w:rsidRDefault="00B73E37" w:rsidP="006222A9">
      <w:pPr>
        <w:spacing w:after="0" w:line="240" w:lineRule="auto"/>
      </w:pPr>
      <w:r>
        <w:separator/>
      </w:r>
    </w:p>
  </w:footnote>
  <w:footnote w:type="continuationSeparator" w:id="0">
    <w:p w:rsidR="00B73E37" w:rsidRDefault="00B73E37" w:rsidP="00622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2AC"/>
    <w:multiLevelType w:val="hybridMultilevel"/>
    <w:tmpl w:val="7B840280"/>
    <w:lvl w:ilvl="0" w:tplc="041F0001">
      <w:start w:val="1"/>
      <w:numFmt w:val="bullet"/>
      <w:lvlText w:val=""/>
      <w:lvlJc w:val="left"/>
      <w:pPr>
        <w:ind w:left="1512" w:hanging="360"/>
      </w:pPr>
      <w:rPr>
        <w:rFonts w:ascii="Symbol" w:hAnsi="Symbol" w:hint="default"/>
      </w:rPr>
    </w:lvl>
    <w:lvl w:ilvl="1" w:tplc="041F0003">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1" w15:restartNumberingAfterBreak="0">
    <w:nsid w:val="022210AB"/>
    <w:multiLevelType w:val="multilevel"/>
    <w:tmpl w:val="041F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 w15:restartNumberingAfterBreak="0">
    <w:nsid w:val="04B36A40"/>
    <w:multiLevelType w:val="hybridMultilevel"/>
    <w:tmpl w:val="DEB672AA"/>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3" w15:restartNumberingAfterBreak="0">
    <w:nsid w:val="081B20EF"/>
    <w:multiLevelType w:val="hybridMultilevel"/>
    <w:tmpl w:val="523E79E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09583015"/>
    <w:multiLevelType w:val="hybridMultilevel"/>
    <w:tmpl w:val="92320E68"/>
    <w:lvl w:ilvl="0" w:tplc="041F0001">
      <w:start w:val="1"/>
      <w:numFmt w:val="bullet"/>
      <w:lvlText w:val=""/>
      <w:lvlJc w:val="left"/>
      <w:pPr>
        <w:ind w:left="1364" w:hanging="360"/>
      </w:pPr>
      <w:rPr>
        <w:rFonts w:ascii="Symbol" w:hAnsi="Symbol" w:hint="default"/>
      </w:rPr>
    </w:lvl>
    <w:lvl w:ilvl="1" w:tplc="041F0003">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5" w15:restartNumberingAfterBreak="0">
    <w:nsid w:val="0A5B0149"/>
    <w:multiLevelType w:val="hybridMultilevel"/>
    <w:tmpl w:val="FE849B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1D0F45"/>
    <w:multiLevelType w:val="multilevel"/>
    <w:tmpl w:val="E840745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BD7735"/>
    <w:multiLevelType w:val="hybridMultilevel"/>
    <w:tmpl w:val="EE6649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F963BC"/>
    <w:multiLevelType w:val="hybridMultilevel"/>
    <w:tmpl w:val="E2EC20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20453B76"/>
    <w:multiLevelType w:val="hybridMultilevel"/>
    <w:tmpl w:val="DFAC8C2A"/>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22B401E1"/>
    <w:multiLevelType w:val="hybridMultilevel"/>
    <w:tmpl w:val="5394D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35E0A64"/>
    <w:multiLevelType w:val="hybridMultilevel"/>
    <w:tmpl w:val="176CFD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7D741F"/>
    <w:multiLevelType w:val="hybridMultilevel"/>
    <w:tmpl w:val="0F3E3E06"/>
    <w:lvl w:ilvl="0" w:tplc="FFFFFFFF">
      <w:start w:val="1"/>
      <w:numFmt w:val="bullet"/>
      <w:lvlText w:val=""/>
      <w:lvlJc w:val="left"/>
      <w:pPr>
        <w:ind w:left="720" w:hanging="360"/>
      </w:pPr>
      <w:rPr>
        <w:rFonts w:ascii="Symbol" w:hAnsi="Symbol" w:hint="default"/>
      </w:rPr>
    </w:lvl>
    <w:lvl w:ilvl="1" w:tplc="041F0001">
      <w:start w:val="1"/>
      <w:numFmt w:val="bullet"/>
      <w:lvlText w:val=""/>
      <w:lvlJc w:val="left"/>
      <w:pPr>
        <w:ind w:left="1364"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B572C0"/>
    <w:multiLevelType w:val="multilevel"/>
    <w:tmpl w:val="E840745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E2260E"/>
    <w:multiLevelType w:val="hybridMultilevel"/>
    <w:tmpl w:val="609EE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C530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EE2238"/>
    <w:multiLevelType w:val="hybridMultilevel"/>
    <w:tmpl w:val="F086F3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5856C79"/>
    <w:multiLevelType w:val="hybridMultilevel"/>
    <w:tmpl w:val="F06032EA"/>
    <w:lvl w:ilvl="0" w:tplc="1EAC2F0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9813ECD"/>
    <w:multiLevelType w:val="hybridMultilevel"/>
    <w:tmpl w:val="9F6EAEE2"/>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39CD3924"/>
    <w:multiLevelType w:val="hybridMultilevel"/>
    <w:tmpl w:val="49884BDE"/>
    <w:lvl w:ilvl="0" w:tplc="F9DC2472">
      <w:start w:val="1"/>
      <w:numFmt w:val="lowerLetter"/>
      <w:lvlText w:val="%1)"/>
      <w:lvlJc w:val="left"/>
      <w:pPr>
        <w:ind w:left="720" w:hanging="360"/>
      </w:pPr>
      <w:rPr>
        <w:rFonts w:hint="default"/>
        <w:b/>
        <w:i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B65CE9"/>
    <w:multiLevelType w:val="hybridMultilevel"/>
    <w:tmpl w:val="605C16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0C51070"/>
    <w:multiLevelType w:val="hybridMultilevel"/>
    <w:tmpl w:val="7548EE0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421908B7"/>
    <w:multiLevelType w:val="multilevel"/>
    <w:tmpl w:val="E840745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04946"/>
    <w:multiLevelType w:val="hybridMultilevel"/>
    <w:tmpl w:val="A6A826EA"/>
    <w:lvl w:ilvl="0" w:tplc="041F0015">
      <w:start w:val="1"/>
      <w:numFmt w:val="upp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37D55C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9A30B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2A5180"/>
    <w:multiLevelType w:val="hybridMultilevel"/>
    <w:tmpl w:val="D43CA0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BD31FAA"/>
    <w:multiLevelType w:val="hybridMultilevel"/>
    <w:tmpl w:val="CD167792"/>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15:restartNumberingAfterBreak="0">
    <w:nsid w:val="4C6B6062"/>
    <w:multiLevelType w:val="hybridMultilevel"/>
    <w:tmpl w:val="53400EF8"/>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FB16D2C"/>
    <w:multiLevelType w:val="hybridMultilevel"/>
    <w:tmpl w:val="FD02B8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23F75E0"/>
    <w:multiLevelType w:val="hybridMultilevel"/>
    <w:tmpl w:val="C8087D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24E372D"/>
    <w:multiLevelType w:val="multilevel"/>
    <w:tmpl w:val="203AC85E"/>
    <w:lvl w:ilvl="0">
      <w:start w:val="1"/>
      <w:numFmt w:val="decimal"/>
      <w:lvlText w:val="%1."/>
      <w:lvlJc w:val="left"/>
      <w:pPr>
        <w:ind w:left="360" w:hanging="360"/>
      </w:pPr>
      <w:rPr>
        <w:rFonts w:hint="default"/>
        <w:b/>
      </w:rPr>
    </w:lvl>
    <w:lvl w:ilvl="1">
      <w:start w:val="1"/>
      <w:numFmt w:val="decimal"/>
      <w:lvlText w:val="%1.%2."/>
      <w:lvlJc w:val="center"/>
      <w:pPr>
        <w:ind w:left="792" w:hanging="432"/>
      </w:pPr>
      <w:rPr>
        <w:rFonts w:hint="default"/>
        <w:b/>
      </w:rPr>
    </w:lvl>
    <w:lvl w:ilvl="2">
      <w:start w:val="1"/>
      <w:numFmt w:val="bullet"/>
      <w:lvlText w:val=""/>
      <w:lvlJc w:val="left"/>
      <w:pPr>
        <w:ind w:left="1224" w:hanging="504"/>
      </w:pPr>
      <w:rPr>
        <w:rFonts w:ascii="Symbol" w:hAnsi="Symbol" w:hint="default"/>
        <w:b/>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o"/>
      <w:lvlJc w:val="left"/>
      <w:pPr>
        <w:ind w:left="2354" w:hanging="936"/>
      </w:pPr>
      <w:rPr>
        <w:rFonts w:ascii="Courier New" w:hAnsi="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A9E24D2"/>
    <w:multiLevelType w:val="multilevel"/>
    <w:tmpl w:val="03F4E456"/>
    <w:lvl w:ilvl="0">
      <w:start w:val="1"/>
      <w:numFmt w:val="upperLetter"/>
      <w:lvlText w:val="%1-"/>
      <w:lvlJc w:val="left"/>
      <w:pPr>
        <w:ind w:left="360" w:hanging="360"/>
      </w:pPr>
      <w:rPr>
        <w:rFonts w:ascii="Times New Roman" w:eastAsiaTheme="minorHAnsi" w:hAnsi="Times New Roman" w:cs="Times New Roman"/>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D491080"/>
    <w:multiLevelType w:val="hybridMultilevel"/>
    <w:tmpl w:val="413AA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FFC00AC"/>
    <w:multiLevelType w:val="hybridMultilevel"/>
    <w:tmpl w:val="1D084710"/>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1931A57"/>
    <w:multiLevelType w:val="hybridMultilevel"/>
    <w:tmpl w:val="732E1E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3772263"/>
    <w:multiLevelType w:val="hybridMultilevel"/>
    <w:tmpl w:val="EA88E006"/>
    <w:lvl w:ilvl="0" w:tplc="665402F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5594773"/>
    <w:multiLevelType w:val="hybridMultilevel"/>
    <w:tmpl w:val="99527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8BD7939"/>
    <w:multiLevelType w:val="hybridMultilevel"/>
    <w:tmpl w:val="8054B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045F4F"/>
    <w:multiLevelType w:val="hybridMultilevel"/>
    <w:tmpl w:val="653E67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6E103460"/>
    <w:multiLevelType w:val="hybridMultilevel"/>
    <w:tmpl w:val="EA16E4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EEC160D"/>
    <w:multiLevelType w:val="hybridMultilevel"/>
    <w:tmpl w:val="327E590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2" w15:restartNumberingAfterBreak="0">
    <w:nsid w:val="70D90417"/>
    <w:multiLevelType w:val="hybridMultilevel"/>
    <w:tmpl w:val="09185A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2794D85"/>
    <w:multiLevelType w:val="multilevel"/>
    <w:tmpl w:val="3A4E4A8A"/>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4" w15:restartNumberingAfterBreak="0">
    <w:nsid w:val="72D82390"/>
    <w:multiLevelType w:val="hybridMultilevel"/>
    <w:tmpl w:val="75CC78CC"/>
    <w:lvl w:ilvl="0" w:tplc="B0427572">
      <w:start w:val="1"/>
      <w:numFmt w:val="lowerLetter"/>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9644B59"/>
    <w:multiLevelType w:val="hybridMultilevel"/>
    <w:tmpl w:val="BFE8CA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F97E9F"/>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7" w15:restartNumberingAfterBreak="0">
    <w:nsid w:val="7C20279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32"/>
  </w:num>
  <w:num w:numId="3">
    <w:abstractNumId w:val="43"/>
  </w:num>
  <w:num w:numId="4">
    <w:abstractNumId w:val="0"/>
  </w:num>
  <w:num w:numId="5">
    <w:abstractNumId w:val="2"/>
  </w:num>
  <w:num w:numId="6">
    <w:abstractNumId w:val="30"/>
  </w:num>
  <w:num w:numId="7">
    <w:abstractNumId w:val="41"/>
  </w:num>
  <w:num w:numId="8">
    <w:abstractNumId w:val="37"/>
  </w:num>
  <w:num w:numId="9">
    <w:abstractNumId w:val="3"/>
  </w:num>
  <w:num w:numId="10">
    <w:abstractNumId w:val="34"/>
  </w:num>
  <w:num w:numId="11">
    <w:abstractNumId w:val="44"/>
  </w:num>
  <w:num w:numId="12">
    <w:abstractNumId w:val="28"/>
  </w:num>
  <w:num w:numId="13">
    <w:abstractNumId w:val="39"/>
  </w:num>
  <w:num w:numId="14">
    <w:abstractNumId w:val="5"/>
  </w:num>
  <w:num w:numId="15">
    <w:abstractNumId w:val="29"/>
  </w:num>
  <w:num w:numId="16">
    <w:abstractNumId w:val="45"/>
  </w:num>
  <w:num w:numId="17">
    <w:abstractNumId w:val="14"/>
  </w:num>
  <w:num w:numId="18">
    <w:abstractNumId w:val="38"/>
  </w:num>
  <w:num w:numId="19">
    <w:abstractNumId w:val="7"/>
  </w:num>
  <w:num w:numId="20">
    <w:abstractNumId w:val="10"/>
  </w:num>
  <w:num w:numId="21">
    <w:abstractNumId w:val="33"/>
  </w:num>
  <w:num w:numId="22">
    <w:abstractNumId w:val="11"/>
  </w:num>
  <w:num w:numId="23">
    <w:abstractNumId w:val="21"/>
  </w:num>
  <w:num w:numId="24">
    <w:abstractNumId w:val="17"/>
  </w:num>
  <w:num w:numId="25">
    <w:abstractNumId w:val="36"/>
  </w:num>
  <w:num w:numId="26">
    <w:abstractNumId w:val="31"/>
  </w:num>
  <w:num w:numId="27">
    <w:abstractNumId w:val="24"/>
  </w:num>
  <w:num w:numId="28">
    <w:abstractNumId w:val="47"/>
  </w:num>
  <w:num w:numId="29">
    <w:abstractNumId w:val="46"/>
  </w:num>
  <w:num w:numId="30">
    <w:abstractNumId w:val="15"/>
  </w:num>
  <w:num w:numId="31">
    <w:abstractNumId w:val="1"/>
  </w:num>
  <w:num w:numId="32">
    <w:abstractNumId w:val="8"/>
  </w:num>
  <w:num w:numId="33">
    <w:abstractNumId w:val="19"/>
  </w:num>
  <w:num w:numId="34">
    <w:abstractNumId w:val="16"/>
  </w:num>
  <w:num w:numId="35">
    <w:abstractNumId w:val="9"/>
  </w:num>
  <w:num w:numId="36">
    <w:abstractNumId w:val="18"/>
  </w:num>
  <w:num w:numId="37">
    <w:abstractNumId w:val="20"/>
  </w:num>
  <w:num w:numId="38">
    <w:abstractNumId w:val="40"/>
  </w:num>
  <w:num w:numId="39">
    <w:abstractNumId w:val="26"/>
  </w:num>
  <w:num w:numId="40">
    <w:abstractNumId w:val="35"/>
  </w:num>
  <w:num w:numId="41">
    <w:abstractNumId w:val="27"/>
  </w:num>
  <w:num w:numId="42">
    <w:abstractNumId w:val="42"/>
  </w:num>
  <w:num w:numId="43">
    <w:abstractNumId w:val="4"/>
  </w:num>
  <w:num w:numId="44">
    <w:abstractNumId w:val="12"/>
  </w:num>
  <w:num w:numId="45">
    <w:abstractNumId w:val="23"/>
  </w:num>
  <w:num w:numId="46">
    <w:abstractNumId w:val="6"/>
  </w:num>
  <w:num w:numId="47">
    <w:abstractNumId w:val="1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CE"/>
    <w:rsid w:val="00011E7F"/>
    <w:rsid w:val="00017998"/>
    <w:rsid w:val="00047481"/>
    <w:rsid w:val="00051629"/>
    <w:rsid w:val="00094556"/>
    <w:rsid w:val="00094833"/>
    <w:rsid w:val="000A0D44"/>
    <w:rsid w:val="000A28F4"/>
    <w:rsid w:val="000C0BDB"/>
    <w:rsid w:val="000E5801"/>
    <w:rsid w:val="00111B24"/>
    <w:rsid w:val="00137169"/>
    <w:rsid w:val="001371A8"/>
    <w:rsid w:val="00172B95"/>
    <w:rsid w:val="0018307F"/>
    <w:rsid w:val="001A25BA"/>
    <w:rsid w:val="001B50B3"/>
    <w:rsid w:val="001E3803"/>
    <w:rsid w:val="001E676C"/>
    <w:rsid w:val="00231226"/>
    <w:rsid w:val="0023437D"/>
    <w:rsid w:val="002352CA"/>
    <w:rsid w:val="00273C58"/>
    <w:rsid w:val="00285A07"/>
    <w:rsid w:val="002B3B09"/>
    <w:rsid w:val="002D74C9"/>
    <w:rsid w:val="003337B3"/>
    <w:rsid w:val="0033544E"/>
    <w:rsid w:val="003359F8"/>
    <w:rsid w:val="003364EF"/>
    <w:rsid w:val="003414E8"/>
    <w:rsid w:val="003474A3"/>
    <w:rsid w:val="00357625"/>
    <w:rsid w:val="00374C8E"/>
    <w:rsid w:val="003753B7"/>
    <w:rsid w:val="0039074A"/>
    <w:rsid w:val="003C7F4C"/>
    <w:rsid w:val="003D6051"/>
    <w:rsid w:val="00402544"/>
    <w:rsid w:val="00410AD4"/>
    <w:rsid w:val="00420167"/>
    <w:rsid w:val="0044572A"/>
    <w:rsid w:val="0045236F"/>
    <w:rsid w:val="004803C0"/>
    <w:rsid w:val="00493551"/>
    <w:rsid w:val="004C1E80"/>
    <w:rsid w:val="004C7C5F"/>
    <w:rsid w:val="004D0985"/>
    <w:rsid w:val="004F0815"/>
    <w:rsid w:val="004F0C92"/>
    <w:rsid w:val="004F1E7D"/>
    <w:rsid w:val="005119E4"/>
    <w:rsid w:val="005267AA"/>
    <w:rsid w:val="00533FB2"/>
    <w:rsid w:val="005577B0"/>
    <w:rsid w:val="00591F6F"/>
    <w:rsid w:val="005B4100"/>
    <w:rsid w:val="005B68E9"/>
    <w:rsid w:val="005E3284"/>
    <w:rsid w:val="005F7C21"/>
    <w:rsid w:val="00613335"/>
    <w:rsid w:val="006222A9"/>
    <w:rsid w:val="006278C1"/>
    <w:rsid w:val="00627F6E"/>
    <w:rsid w:val="00630D0F"/>
    <w:rsid w:val="00640880"/>
    <w:rsid w:val="006437DD"/>
    <w:rsid w:val="00651CFF"/>
    <w:rsid w:val="00657986"/>
    <w:rsid w:val="006601AD"/>
    <w:rsid w:val="00660D70"/>
    <w:rsid w:val="00663A44"/>
    <w:rsid w:val="00671377"/>
    <w:rsid w:val="00671448"/>
    <w:rsid w:val="00684A59"/>
    <w:rsid w:val="006856BC"/>
    <w:rsid w:val="006A3727"/>
    <w:rsid w:val="006B4301"/>
    <w:rsid w:val="006B7CCF"/>
    <w:rsid w:val="006C352B"/>
    <w:rsid w:val="006D41DE"/>
    <w:rsid w:val="006D58E7"/>
    <w:rsid w:val="006F53F8"/>
    <w:rsid w:val="007030AE"/>
    <w:rsid w:val="00707A1E"/>
    <w:rsid w:val="00723CD8"/>
    <w:rsid w:val="0072557B"/>
    <w:rsid w:val="00753EB9"/>
    <w:rsid w:val="00774248"/>
    <w:rsid w:val="0079121F"/>
    <w:rsid w:val="007A031B"/>
    <w:rsid w:val="007A21D0"/>
    <w:rsid w:val="007D70AA"/>
    <w:rsid w:val="007E0AF6"/>
    <w:rsid w:val="00814C7D"/>
    <w:rsid w:val="00841EE4"/>
    <w:rsid w:val="0084315C"/>
    <w:rsid w:val="00862CDB"/>
    <w:rsid w:val="00877C7F"/>
    <w:rsid w:val="00880446"/>
    <w:rsid w:val="00883043"/>
    <w:rsid w:val="00883828"/>
    <w:rsid w:val="008A3265"/>
    <w:rsid w:val="008F5F45"/>
    <w:rsid w:val="008F739A"/>
    <w:rsid w:val="0090069A"/>
    <w:rsid w:val="009323D3"/>
    <w:rsid w:val="0093721E"/>
    <w:rsid w:val="009710EA"/>
    <w:rsid w:val="00980052"/>
    <w:rsid w:val="009974B2"/>
    <w:rsid w:val="009C0DE6"/>
    <w:rsid w:val="009E2F1B"/>
    <w:rsid w:val="009F5A6C"/>
    <w:rsid w:val="00A03329"/>
    <w:rsid w:val="00A44FFC"/>
    <w:rsid w:val="00A5024E"/>
    <w:rsid w:val="00A64D5E"/>
    <w:rsid w:val="00A71B06"/>
    <w:rsid w:val="00A90611"/>
    <w:rsid w:val="00A91A88"/>
    <w:rsid w:val="00AB0E46"/>
    <w:rsid w:val="00AC5026"/>
    <w:rsid w:val="00AD2A8A"/>
    <w:rsid w:val="00AE509D"/>
    <w:rsid w:val="00AF28E1"/>
    <w:rsid w:val="00B111E1"/>
    <w:rsid w:val="00B115FE"/>
    <w:rsid w:val="00B5570F"/>
    <w:rsid w:val="00B704F9"/>
    <w:rsid w:val="00B73E37"/>
    <w:rsid w:val="00B76E7B"/>
    <w:rsid w:val="00B82512"/>
    <w:rsid w:val="00B93B8F"/>
    <w:rsid w:val="00B94487"/>
    <w:rsid w:val="00BB1159"/>
    <w:rsid w:val="00BC42E7"/>
    <w:rsid w:val="00BD268D"/>
    <w:rsid w:val="00BE5BBC"/>
    <w:rsid w:val="00C03124"/>
    <w:rsid w:val="00C2009C"/>
    <w:rsid w:val="00C227C4"/>
    <w:rsid w:val="00C4194A"/>
    <w:rsid w:val="00C51782"/>
    <w:rsid w:val="00C66F6A"/>
    <w:rsid w:val="00C7590F"/>
    <w:rsid w:val="00C774C5"/>
    <w:rsid w:val="00CA5FF6"/>
    <w:rsid w:val="00D015B9"/>
    <w:rsid w:val="00D107CF"/>
    <w:rsid w:val="00D16C27"/>
    <w:rsid w:val="00D21BCE"/>
    <w:rsid w:val="00D42A54"/>
    <w:rsid w:val="00D9395F"/>
    <w:rsid w:val="00D97711"/>
    <w:rsid w:val="00DD05CC"/>
    <w:rsid w:val="00DD73D4"/>
    <w:rsid w:val="00DE0C73"/>
    <w:rsid w:val="00DF4915"/>
    <w:rsid w:val="00E13B01"/>
    <w:rsid w:val="00E235A3"/>
    <w:rsid w:val="00E345A4"/>
    <w:rsid w:val="00E54534"/>
    <w:rsid w:val="00E970B7"/>
    <w:rsid w:val="00EA64B8"/>
    <w:rsid w:val="00ED36A6"/>
    <w:rsid w:val="00ED7695"/>
    <w:rsid w:val="00EE0E64"/>
    <w:rsid w:val="00EF048D"/>
    <w:rsid w:val="00F257A4"/>
    <w:rsid w:val="00F50340"/>
    <w:rsid w:val="00F964B0"/>
    <w:rsid w:val="00FE0BDB"/>
    <w:rsid w:val="00FE48CE"/>
    <w:rsid w:val="00FF57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6EE7F2-325B-4EFA-81AE-6C9D1F83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7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PR-düz başlık,1.1.1. Turkish MERCADOS,Erzurum1,harf,lp1"/>
    <w:basedOn w:val="Normal"/>
    <w:link w:val="ListeParagrafChar"/>
    <w:uiPriority w:val="34"/>
    <w:qFormat/>
    <w:rsid w:val="0039074A"/>
    <w:pPr>
      <w:ind w:left="720"/>
      <w:contextualSpacing/>
    </w:pPr>
  </w:style>
  <w:style w:type="paragraph" w:styleId="stbilgi">
    <w:name w:val="header"/>
    <w:basedOn w:val="Normal"/>
    <w:link w:val="stbilgiChar"/>
    <w:uiPriority w:val="99"/>
    <w:unhideWhenUsed/>
    <w:rsid w:val="003907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074A"/>
  </w:style>
  <w:style w:type="paragraph" w:styleId="Altbilgi">
    <w:name w:val="footer"/>
    <w:basedOn w:val="Normal"/>
    <w:link w:val="AltbilgiChar"/>
    <w:uiPriority w:val="99"/>
    <w:unhideWhenUsed/>
    <w:rsid w:val="003907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074A"/>
  </w:style>
  <w:style w:type="paragraph" w:styleId="GvdeMetniGirintisi2">
    <w:name w:val="Body Text Indent 2"/>
    <w:basedOn w:val="Normal"/>
    <w:link w:val="GvdeMetniGirintisi2Char"/>
    <w:rsid w:val="0039074A"/>
    <w:pPr>
      <w:spacing w:after="0" w:line="240" w:lineRule="auto"/>
      <w:ind w:left="357" w:firstLine="69"/>
      <w:jc w:val="both"/>
    </w:pPr>
    <w:rPr>
      <w:rFonts w:ascii="Times New Roman" w:eastAsia="Times New Roman" w:hAnsi="Times New Roman" w:cs="Times New Roman"/>
      <w:sz w:val="24"/>
      <w:szCs w:val="24"/>
      <w:lang w:val="es-ES"/>
    </w:rPr>
  </w:style>
  <w:style w:type="character" w:customStyle="1" w:styleId="GvdeMetniGirintisi2Char">
    <w:name w:val="Gövde Metni Girintisi 2 Char"/>
    <w:basedOn w:val="VarsaylanParagrafYazTipi"/>
    <w:link w:val="GvdeMetniGirintisi2"/>
    <w:rsid w:val="0039074A"/>
    <w:rPr>
      <w:rFonts w:ascii="Times New Roman" w:eastAsia="Times New Roman" w:hAnsi="Times New Roman" w:cs="Times New Roman"/>
      <w:sz w:val="24"/>
      <w:szCs w:val="24"/>
      <w:lang w:val="es-ES"/>
    </w:rPr>
  </w:style>
  <w:style w:type="character" w:customStyle="1" w:styleId="GvdeMetniChar">
    <w:name w:val="Gövde Metni Char"/>
    <w:basedOn w:val="VarsaylanParagrafYazTipi"/>
    <w:link w:val="GvdeMetni"/>
    <w:uiPriority w:val="99"/>
    <w:semiHidden/>
    <w:rsid w:val="0039074A"/>
  </w:style>
  <w:style w:type="paragraph" w:styleId="GvdeMetni">
    <w:name w:val="Body Text"/>
    <w:basedOn w:val="Normal"/>
    <w:link w:val="GvdeMetniChar"/>
    <w:uiPriority w:val="99"/>
    <w:semiHidden/>
    <w:unhideWhenUsed/>
    <w:rsid w:val="0039074A"/>
    <w:pPr>
      <w:spacing w:after="120"/>
    </w:pPr>
  </w:style>
  <w:style w:type="table" w:styleId="TabloKlavuzu">
    <w:name w:val="Table Grid"/>
    <w:basedOn w:val="NormalTablo"/>
    <w:rsid w:val="006A3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PR-düz başlık Char,1.1.1. Turkish MERCADOS Char,Erzurum1 Char,harf Char,lp1 Char"/>
    <w:link w:val="ListeParagraf"/>
    <w:uiPriority w:val="34"/>
    <w:rsid w:val="00B704F9"/>
  </w:style>
  <w:style w:type="paragraph" w:styleId="BalonMetni">
    <w:name w:val="Balloon Text"/>
    <w:basedOn w:val="Normal"/>
    <w:link w:val="BalonMetniChar"/>
    <w:uiPriority w:val="99"/>
    <w:semiHidden/>
    <w:unhideWhenUsed/>
    <w:rsid w:val="006B43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4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5742</TotalTime>
  <Pages>1</Pages>
  <Words>1541</Words>
  <Characters>8785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ElektrikBirimi2</dc:creator>
  <cp:keywords/>
  <dc:description/>
  <cp:lastModifiedBy>ElektrikBirimi2</cp:lastModifiedBy>
  <cp:revision>31</cp:revision>
  <cp:lastPrinted>2022-08-31T06:24:00Z</cp:lastPrinted>
  <dcterms:created xsi:type="dcterms:W3CDTF">2022-05-27T08:04:00Z</dcterms:created>
  <dcterms:modified xsi:type="dcterms:W3CDTF">2022-10-12T14:04:00Z</dcterms:modified>
</cp:coreProperties>
</file>