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79C" w:rsidRPr="002F033D" w:rsidRDefault="004D3D06" w:rsidP="002130C0">
      <w:pPr>
        <w:ind w:firstLine="708"/>
        <w:rPr>
          <w:bCs/>
          <w:u w:val="single"/>
        </w:rPr>
      </w:pPr>
      <w:r w:rsidRPr="002F033D">
        <w:rPr>
          <w:bCs/>
          <w:u w:val="single"/>
        </w:rPr>
        <w:t>Enerji Piyasası Düzenleme Kurumundan:</w:t>
      </w:r>
    </w:p>
    <w:p w:rsidR="00F8362A" w:rsidRPr="002F033D" w:rsidRDefault="00F8362A" w:rsidP="002130C0">
      <w:pPr>
        <w:ind w:firstLine="708"/>
        <w:rPr>
          <w:b/>
          <w:bCs/>
          <w:u w:val="single"/>
        </w:rPr>
      </w:pPr>
    </w:p>
    <w:p w:rsidR="004D3D06" w:rsidRPr="002F033D" w:rsidRDefault="004D3D06" w:rsidP="002130C0">
      <w:pPr>
        <w:tabs>
          <w:tab w:val="left" w:pos="567"/>
        </w:tabs>
        <w:ind w:firstLine="708"/>
        <w:jc w:val="center"/>
        <w:rPr>
          <w:b/>
        </w:rPr>
      </w:pPr>
      <w:r w:rsidRPr="002F033D">
        <w:rPr>
          <w:b/>
        </w:rPr>
        <w:t xml:space="preserve">DOĞAL GAZ PİYASASI DAĞITIM VE MÜŞTERİ HİZMETLERİ </w:t>
      </w:r>
    </w:p>
    <w:p w:rsidR="004D3D06" w:rsidRPr="002F033D" w:rsidRDefault="004D3D06" w:rsidP="002130C0">
      <w:pPr>
        <w:tabs>
          <w:tab w:val="left" w:pos="567"/>
        </w:tabs>
        <w:ind w:firstLine="708"/>
        <w:jc w:val="center"/>
        <w:rPr>
          <w:b/>
        </w:rPr>
      </w:pPr>
      <w:r w:rsidRPr="002F033D">
        <w:rPr>
          <w:b/>
        </w:rPr>
        <w:t xml:space="preserve">YÖNETMELİĞİNDE DEĞİŞİKLİK YAPILMASINA </w:t>
      </w:r>
    </w:p>
    <w:p w:rsidR="00C265A3" w:rsidRPr="002F033D" w:rsidRDefault="004D3D06" w:rsidP="002130C0">
      <w:pPr>
        <w:tabs>
          <w:tab w:val="left" w:pos="567"/>
        </w:tabs>
        <w:ind w:firstLine="708"/>
        <w:jc w:val="center"/>
        <w:rPr>
          <w:b/>
        </w:rPr>
      </w:pPr>
      <w:r w:rsidRPr="002F033D">
        <w:rPr>
          <w:b/>
        </w:rPr>
        <w:t xml:space="preserve">DAİR YÖNETMELİK </w:t>
      </w:r>
    </w:p>
    <w:p w:rsidR="004D3D06" w:rsidRPr="002F033D" w:rsidRDefault="004D3D06" w:rsidP="002130C0">
      <w:pPr>
        <w:tabs>
          <w:tab w:val="left" w:pos="567"/>
        </w:tabs>
        <w:ind w:firstLine="708"/>
        <w:jc w:val="center"/>
        <w:rPr>
          <w:b/>
        </w:rPr>
      </w:pPr>
    </w:p>
    <w:p w:rsidR="00F8362A" w:rsidRPr="002F033D" w:rsidRDefault="00F8362A" w:rsidP="002130C0">
      <w:pPr>
        <w:pStyle w:val="NormalWeb"/>
        <w:spacing w:before="0" w:beforeAutospacing="0" w:after="0" w:afterAutospacing="0"/>
        <w:ind w:firstLine="708"/>
        <w:jc w:val="both"/>
      </w:pPr>
      <w:r w:rsidRPr="002F033D">
        <w:rPr>
          <w:b/>
          <w:bCs/>
        </w:rPr>
        <w:t>MADDE 1</w:t>
      </w:r>
      <w:r w:rsidR="004A079C" w:rsidRPr="002F033D">
        <w:t xml:space="preserve"> - </w:t>
      </w:r>
      <w:proofErr w:type="gramStart"/>
      <w:r w:rsidRPr="002F033D">
        <w:t>3/11/2002</w:t>
      </w:r>
      <w:proofErr w:type="gramEnd"/>
      <w:r w:rsidRPr="002F033D">
        <w:t xml:space="preserve"> tarihli ve 24925 sayılı Resmî </w:t>
      </w:r>
      <w:proofErr w:type="spellStart"/>
      <w:r w:rsidRPr="002F033D">
        <w:t>Gazete’de</w:t>
      </w:r>
      <w:proofErr w:type="spellEnd"/>
      <w:r w:rsidRPr="002F033D">
        <w:t xml:space="preserve"> yayımlanan Doğal Gaz Piyasası Dağıtım ve Müşteri Hizmetleri Yönetmeliğinin 4 üncü maddesinin (5) ve (27) numaralı ben</w:t>
      </w:r>
      <w:r w:rsidR="004A079C" w:rsidRPr="002F033D">
        <w:t>tleri</w:t>
      </w:r>
      <w:r w:rsidRPr="002F033D">
        <w:t xml:space="preserve"> aşağıdaki şekilde değiştirilmiştir.</w:t>
      </w:r>
    </w:p>
    <w:p w:rsidR="00F8362A" w:rsidRPr="002F033D" w:rsidRDefault="00F8362A" w:rsidP="002130C0">
      <w:pPr>
        <w:pStyle w:val="NormalWeb"/>
        <w:spacing w:before="0" w:beforeAutospacing="0" w:after="0" w:afterAutospacing="0"/>
        <w:ind w:firstLine="708"/>
        <w:jc w:val="both"/>
      </w:pPr>
      <w:r w:rsidRPr="002F033D">
        <w:rPr>
          <w:b/>
        </w:rPr>
        <w:t xml:space="preserve"> </w:t>
      </w:r>
      <w:r w:rsidR="004A079C" w:rsidRPr="002F033D">
        <w:t>“</w:t>
      </w:r>
      <w:r w:rsidRPr="004F58D6">
        <w:rPr>
          <w:b/>
        </w:rPr>
        <w:t>5) Abone bağlantı bedeli:</w:t>
      </w:r>
      <w:r w:rsidRPr="002F033D">
        <w:t xml:space="preserve"> Dağı</w:t>
      </w:r>
      <w:r w:rsidRPr="00932757">
        <w:t xml:space="preserve">tım şebekesinin abone iç tesisatına bağlantısı için gereken proje, işçilik, malzeme, kontrol ve onay harcamaları ile sayaç, sayaç bağlantı malzemeleri ve sayaç montaj bedelleri toplamının abone başına düşen payını </w:t>
      </w:r>
      <w:r w:rsidRPr="002F033D">
        <w:rPr>
          <w:bCs/>
        </w:rPr>
        <w:t>ifade eden sabit bedeli</w:t>
      </w:r>
      <w:r w:rsidRPr="002F033D">
        <w:t>,”</w:t>
      </w:r>
    </w:p>
    <w:p w:rsidR="00F8362A" w:rsidRPr="002F033D" w:rsidRDefault="004A079C" w:rsidP="002130C0">
      <w:pPr>
        <w:pStyle w:val="NormalWeb"/>
        <w:spacing w:before="0" w:beforeAutospacing="0" w:after="0" w:afterAutospacing="0"/>
        <w:ind w:firstLine="708"/>
        <w:jc w:val="both"/>
      </w:pPr>
      <w:r w:rsidRPr="002F033D">
        <w:t>“</w:t>
      </w:r>
      <w:r w:rsidR="00F8362A" w:rsidRPr="004F58D6">
        <w:rPr>
          <w:b/>
        </w:rPr>
        <w:t>27) Ön ödemeli sayaç:</w:t>
      </w:r>
      <w:r w:rsidR="00F8362A" w:rsidRPr="002F033D">
        <w:t xml:space="preserve"> Müşterinin bedelini daha önceden ödediği miktarda doğal gaz kullanımına imkan veren, </w:t>
      </w:r>
      <w:proofErr w:type="gramStart"/>
      <w:r w:rsidR="00F8362A" w:rsidRPr="002F033D">
        <w:t>24/7/1994</w:t>
      </w:r>
      <w:proofErr w:type="gramEnd"/>
      <w:r w:rsidR="00F8362A" w:rsidRPr="002F033D">
        <w:t xml:space="preserve"> tarihli ve 22000 sayılı Resm</w:t>
      </w:r>
      <w:r w:rsidRPr="002F033D">
        <w:t>î</w:t>
      </w:r>
      <w:r w:rsidR="00F8362A" w:rsidRPr="002F033D">
        <w:t xml:space="preserve"> </w:t>
      </w:r>
      <w:proofErr w:type="spellStart"/>
      <w:r w:rsidR="00F8362A" w:rsidRPr="002F033D">
        <w:t>Gazete</w:t>
      </w:r>
      <w:r w:rsidRPr="002F033D">
        <w:t>’</w:t>
      </w:r>
      <w:r w:rsidR="00F8362A" w:rsidRPr="002F033D">
        <w:t>de</w:t>
      </w:r>
      <w:proofErr w:type="spellEnd"/>
      <w:r w:rsidR="00F8362A" w:rsidRPr="002F033D">
        <w:t xml:space="preserve"> yayımlanan Ölçü ve Ölçü Aletleri Muayene Yönetmeliğine tabi ve dağıtım şirketinin sistemine uyum sağlayan sayacı,”</w:t>
      </w:r>
    </w:p>
    <w:p w:rsidR="00F8362A" w:rsidRPr="002F033D" w:rsidRDefault="00F8362A" w:rsidP="002130C0">
      <w:pPr>
        <w:pStyle w:val="NormalWeb"/>
        <w:spacing w:before="0" w:beforeAutospacing="0" w:after="0" w:afterAutospacing="0"/>
        <w:ind w:firstLine="708"/>
        <w:jc w:val="both"/>
      </w:pPr>
    </w:p>
    <w:p w:rsidR="00F8362A" w:rsidRPr="002F033D" w:rsidRDefault="00F8362A" w:rsidP="002130C0">
      <w:pPr>
        <w:pStyle w:val="NormalWeb"/>
        <w:spacing w:before="0" w:beforeAutospacing="0" w:after="0" w:afterAutospacing="0"/>
        <w:ind w:firstLine="708"/>
        <w:jc w:val="both"/>
      </w:pPr>
      <w:r w:rsidRPr="002F033D">
        <w:rPr>
          <w:b/>
          <w:bCs/>
        </w:rPr>
        <w:t>MADDE 2</w:t>
      </w:r>
      <w:r w:rsidR="004A079C" w:rsidRPr="002F033D">
        <w:rPr>
          <w:b/>
          <w:bCs/>
        </w:rPr>
        <w:t xml:space="preserve"> - </w:t>
      </w:r>
      <w:r w:rsidRPr="002F033D">
        <w:rPr>
          <w:bCs/>
        </w:rPr>
        <w:t xml:space="preserve">Aynı Yönetmeliğin 14 üncü maddesi </w:t>
      </w:r>
      <w:r w:rsidRPr="002F033D">
        <w:t>aşağıdaki şekilde değiştirilmiştir.</w:t>
      </w:r>
    </w:p>
    <w:p w:rsidR="00762A3A" w:rsidRPr="002F033D" w:rsidRDefault="00F8362A" w:rsidP="002130C0">
      <w:pPr>
        <w:ind w:firstLine="708"/>
        <w:jc w:val="both"/>
      </w:pPr>
      <w:r w:rsidRPr="002F033D">
        <w:t>“</w:t>
      </w:r>
      <w:r w:rsidRPr="004F58D6">
        <w:rPr>
          <w:b/>
          <w:bCs/>
        </w:rPr>
        <w:t>Madde 14</w:t>
      </w:r>
      <w:r w:rsidR="00762A3A" w:rsidRPr="002F033D">
        <w:rPr>
          <w:b/>
          <w:bCs/>
        </w:rPr>
        <w:t xml:space="preserve"> </w:t>
      </w:r>
      <w:r w:rsidRPr="00932757">
        <w:rPr>
          <w:bCs/>
        </w:rPr>
        <w:t>-</w:t>
      </w:r>
      <w:r w:rsidRPr="002F033D">
        <w:t xml:space="preserve"> </w:t>
      </w:r>
      <w:r w:rsidRPr="002F033D">
        <w:rPr>
          <w:bCs/>
        </w:rPr>
        <w:t xml:space="preserve">Teklifle birlikte verilecek geçici teminat ve lisans almaya hak kazanılması </w:t>
      </w:r>
      <w:r w:rsidRPr="002F033D">
        <w:t>halinde verilecek kesin teminat olarak;</w:t>
      </w:r>
    </w:p>
    <w:p w:rsidR="00F8362A" w:rsidRPr="002F033D" w:rsidRDefault="003A3660" w:rsidP="002130C0">
      <w:pPr>
        <w:pStyle w:val="NormalWeb"/>
        <w:spacing w:before="0" w:beforeAutospacing="0" w:after="0" w:afterAutospacing="0"/>
        <w:ind w:firstLine="708"/>
        <w:jc w:val="both"/>
        <w:rPr>
          <w:bCs/>
        </w:rPr>
      </w:pPr>
      <w:r w:rsidRPr="002F033D">
        <w:t>a</w:t>
      </w:r>
      <w:r w:rsidR="00F8362A" w:rsidRPr="002F033D">
        <w:rPr>
          <w:bCs/>
        </w:rPr>
        <w:t xml:space="preserve">) Kurum adına banka veya </w:t>
      </w:r>
      <w:r w:rsidRPr="002F033D">
        <w:rPr>
          <w:bCs/>
        </w:rPr>
        <w:t>katılım bankası</w:t>
      </w:r>
      <w:r w:rsidR="00F8362A" w:rsidRPr="002F033D">
        <w:rPr>
          <w:bCs/>
        </w:rPr>
        <w:t xml:space="preserve"> hesaplarında bloke edilmiş Türk Lirası </w:t>
      </w:r>
      <w:proofErr w:type="gramStart"/>
      <w:r w:rsidRPr="002F033D">
        <w:rPr>
          <w:bCs/>
        </w:rPr>
        <w:t>mevduat</w:t>
      </w:r>
      <w:proofErr w:type="gramEnd"/>
      <w:r w:rsidRPr="002F033D">
        <w:rPr>
          <w:bCs/>
        </w:rPr>
        <w:t xml:space="preserve"> </w:t>
      </w:r>
      <w:r w:rsidR="00F8362A" w:rsidRPr="002F033D">
        <w:rPr>
          <w:bCs/>
        </w:rPr>
        <w:t>veya Türk Lirası nakit,</w:t>
      </w:r>
    </w:p>
    <w:p w:rsidR="00F8362A" w:rsidRPr="002F033D" w:rsidRDefault="003A3660" w:rsidP="002130C0">
      <w:pPr>
        <w:pStyle w:val="NormalWeb"/>
        <w:spacing w:before="0" w:beforeAutospacing="0" w:after="0" w:afterAutospacing="0"/>
        <w:ind w:firstLine="708"/>
        <w:jc w:val="both"/>
        <w:rPr>
          <w:bCs/>
        </w:rPr>
      </w:pPr>
      <w:r w:rsidRPr="002F033D">
        <w:rPr>
          <w:bCs/>
        </w:rPr>
        <w:t>b</w:t>
      </w:r>
      <w:r w:rsidR="00F8362A" w:rsidRPr="002F033D">
        <w:rPr>
          <w:bCs/>
        </w:rPr>
        <w:t xml:space="preserve">) Türk Lirası olarak düzenlenmiş banka veya </w:t>
      </w:r>
      <w:r w:rsidRPr="002F033D">
        <w:rPr>
          <w:bCs/>
        </w:rPr>
        <w:t xml:space="preserve">katılım bankası </w:t>
      </w:r>
      <w:r w:rsidR="00F8362A" w:rsidRPr="002F033D">
        <w:rPr>
          <w:bCs/>
        </w:rPr>
        <w:t>teminat mektubu,</w:t>
      </w:r>
    </w:p>
    <w:p w:rsidR="00F8362A" w:rsidRPr="002F033D" w:rsidRDefault="00F8362A" w:rsidP="002130C0">
      <w:pPr>
        <w:pStyle w:val="NormalWeb"/>
        <w:spacing w:before="0" w:beforeAutospacing="0" w:after="0" w:afterAutospacing="0"/>
        <w:ind w:firstLine="708"/>
        <w:jc w:val="both"/>
        <w:rPr>
          <w:bCs/>
        </w:rPr>
      </w:pPr>
      <w:proofErr w:type="gramStart"/>
      <w:r w:rsidRPr="002F033D">
        <w:rPr>
          <w:bCs/>
        </w:rPr>
        <w:t>verilebilir</w:t>
      </w:r>
      <w:proofErr w:type="gramEnd"/>
      <w:r w:rsidRPr="002F033D">
        <w:rPr>
          <w:bCs/>
        </w:rPr>
        <w:t>.</w:t>
      </w:r>
    </w:p>
    <w:p w:rsidR="00F8362A" w:rsidRPr="002F033D" w:rsidRDefault="00F8362A" w:rsidP="002130C0">
      <w:pPr>
        <w:pStyle w:val="NormalWeb"/>
        <w:spacing w:before="0" w:beforeAutospacing="0" w:after="0" w:afterAutospacing="0"/>
        <w:ind w:firstLine="708"/>
        <w:jc w:val="both"/>
      </w:pPr>
      <w:r w:rsidRPr="002F033D">
        <w:t xml:space="preserve">Teminat mektupları banka veya </w:t>
      </w:r>
      <w:r w:rsidR="002B3AE4" w:rsidRPr="002F033D">
        <w:t>katılım bankalarından</w:t>
      </w:r>
      <w:r w:rsidRPr="002F033D">
        <w:t xml:space="preserve"> alınır. Yabancı bankalardan sağlanan teminatlarda Türk banka veya </w:t>
      </w:r>
      <w:r w:rsidR="002B3AE4" w:rsidRPr="002F033D">
        <w:t xml:space="preserve">katılım bankalarından </w:t>
      </w:r>
      <w:r w:rsidRPr="002F033D">
        <w:t xml:space="preserve">bir veya birkaçının </w:t>
      </w:r>
      <w:proofErr w:type="spellStart"/>
      <w:r w:rsidRPr="002F033D">
        <w:t>kontrgarantisi</w:t>
      </w:r>
      <w:proofErr w:type="spellEnd"/>
      <w:r w:rsidRPr="002F033D">
        <w:t xml:space="preserve"> aranır. Teminatlarla ilgili tüm masraflar teklif sahipleri tarafından karşılanır. Verilecek teminat mektuplarının kapsam ve şeklini tespite Kurum yetkilidir.”</w:t>
      </w:r>
    </w:p>
    <w:p w:rsidR="0064742F" w:rsidRPr="002F033D" w:rsidRDefault="0064742F" w:rsidP="002130C0">
      <w:pPr>
        <w:pStyle w:val="NormalWeb"/>
        <w:spacing w:before="0" w:beforeAutospacing="0" w:after="0" w:afterAutospacing="0"/>
        <w:ind w:firstLine="708"/>
        <w:jc w:val="both"/>
      </w:pPr>
    </w:p>
    <w:p w:rsidR="00F8362A" w:rsidRPr="002F033D" w:rsidRDefault="004F58D6" w:rsidP="002130C0">
      <w:pPr>
        <w:pStyle w:val="NormalWeb"/>
        <w:spacing w:before="0" w:beforeAutospacing="0" w:after="0" w:afterAutospacing="0"/>
        <w:ind w:firstLine="708"/>
        <w:jc w:val="both"/>
      </w:pPr>
      <w:r>
        <w:rPr>
          <w:b/>
          <w:bCs/>
        </w:rPr>
        <w:t xml:space="preserve">MADDE 3 - </w:t>
      </w:r>
      <w:r w:rsidR="00F8362A" w:rsidRPr="002F033D">
        <w:rPr>
          <w:bCs/>
        </w:rPr>
        <w:t xml:space="preserve">Aynı Yönetmeliğin 18 inci maddesi </w:t>
      </w:r>
      <w:r w:rsidR="00F8362A" w:rsidRPr="002F033D">
        <w:t>aşağıdaki şekilde değiştirilmiştir.</w:t>
      </w:r>
    </w:p>
    <w:p w:rsidR="00F8362A" w:rsidRPr="002F033D" w:rsidRDefault="00F8362A" w:rsidP="002130C0">
      <w:pPr>
        <w:pStyle w:val="NormalWeb"/>
        <w:spacing w:before="0" w:beforeAutospacing="0" w:after="0" w:afterAutospacing="0"/>
        <w:ind w:firstLine="708"/>
        <w:jc w:val="both"/>
      </w:pPr>
      <w:r w:rsidRPr="002F033D">
        <w:t>“</w:t>
      </w:r>
      <w:r w:rsidR="00762A3A" w:rsidRPr="004F58D6">
        <w:rPr>
          <w:b/>
        </w:rPr>
        <w:t>Madde 18</w:t>
      </w:r>
      <w:r w:rsidR="00762A3A" w:rsidRPr="002F033D">
        <w:t xml:space="preserve"> - </w:t>
      </w:r>
      <w:r w:rsidRPr="00932757">
        <w:rPr>
          <w:bCs/>
        </w:rPr>
        <w:t xml:space="preserve">Dağıtım şebekesinin projelendirme, yapım ve test aşamalarının her birinin kontrolü ile </w:t>
      </w:r>
      <w:proofErr w:type="gramStart"/>
      <w:r w:rsidRPr="00932757">
        <w:rPr>
          <w:bCs/>
        </w:rPr>
        <w:t>tamamlanan</w:t>
      </w:r>
      <w:r w:rsidR="00546A2B" w:rsidRPr="002F033D">
        <w:rPr>
          <w:bCs/>
        </w:rPr>
        <w:t xml:space="preserve"> </w:t>
      </w:r>
      <w:r w:rsidRPr="002F033D">
        <w:rPr>
          <w:bCs/>
        </w:rPr>
        <w:t xml:space="preserve"> </w:t>
      </w:r>
      <w:r w:rsidR="00546A2B" w:rsidRPr="002F033D">
        <w:rPr>
          <w:bCs/>
        </w:rPr>
        <w:t xml:space="preserve">  </w:t>
      </w:r>
      <w:r w:rsidRPr="002F033D">
        <w:rPr>
          <w:bCs/>
        </w:rPr>
        <w:t>bölümlerinin</w:t>
      </w:r>
      <w:proofErr w:type="gramEnd"/>
      <w:r w:rsidRPr="002F033D">
        <w:rPr>
          <w:bCs/>
        </w:rPr>
        <w:t xml:space="preserve"> </w:t>
      </w:r>
      <w:r w:rsidR="00546A2B" w:rsidRPr="002F033D">
        <w:rPr>
          <w:bCs/>
        </w:rPr>
        <w:t xml:space="preserve">   </w:t>
      </w:r>
      <w:r w:rsidRPr="002F033D">
        <w:rPr>
          <w:bCs/>
        </w:rPr>
        <w:t>işletmeye</w:t>
      </w:r>
      <w:r w:rsidR="00546A2B" w:rsidRPr="002F033D">
        <w:rPr>
          <w:bCs/>
        </w:rPr>
        <w:t xml:space="preserve">   </w:t>
      </w:r>
      <w:r w:rsidRPr="002F033D">
        <w:rPr>
          <w:bCs/>
        </w:rPr>
        <w:t xml:space="preserve"> alınması </w:t>
      </w:r>
      <w:r w:rsidR="00546A2B" w:rsidRPr="002F033D">
        <w:rPr>
          <w:bCs/>
        </w:rPr>
        <w:t xml:space="preserve">   </w:t>
      </w:r>
      <w:r w:rsidRPr="002F033D">
        <w:rPr>
          <w:bCs/>
        </w:rPr>
        <w:t xml:space="preserve">ve </w:t>
      </w:r>
      <w:r w:rsidR="00546A2B" w:rsidRPr="002F033D">
        <w:rPr>
          <w:bCs/>
        </w:rPr>
        <w:t xml:space="preserve">  </w:t>
      </w:r>
      <w:r w:rsidRPr="002F033D">
        <w:rPr>
          <w:bCs/>
        </w:rPr>
        <w:t xml:space="preserve">kabulü, </w:t>
      </w:r>
      <w:r w:rsidR="00546A2B" w:rsidRPr="002F033D">
        <w:rPr>
          <w:bCs/>
        </w:rPr>
        <w:t xml:space="preserve">  </w:t>
      </w:r>
      <w:r w:rsidRPr="002F033D">
        <w:rPr>
          <w:bCs/>
        </w:rPr>
        <w:t xml:space="preserve">söz </w:t>
      </w:r>
      <w:r w:rsidR="00546A2B" w:rsidRPr="002F033D">
        <w:rPr>
          <w:bCs/>
        </w:rPr>
        <w:t xml:space="preserve"> </w:t>
      </w:r>
      <w:r w:rsidRPr="002F033D">
        <w:rPr>
          <w:bCs/>
        </w:rPr>
        <w:t>konusu</w:t>
      </w:r>
      <w:r w:rsidR="00546A2B" w:rsidRPr="002F033D">
        <w:rPr>
          <w:bCs/>
        </w:rPr>
        <w:t xml:space="preserve"> </w:t>
      </w:r>
      <w:r w:rsidRPr="002F033D">
        <w:rPr>
          <w:bCs/>
        </w:rPr>
        <w:t xml:space="preserve"> </w:t>
      </w:r>
      <w:r w:rsidR="00546A2B" w:rsidRPr="002F033D">
        <w:rPr>
          <w:bCs/>
        </w:rPr>
        <w:t xml:space="preserve"> </w:t>
      </w:r>
      <w:r w:rsidRPr="002F033D">
        <w:rPr>
          <w:bCs/>
        </w:rPr>
        <w:t>faaliyetlerin gerçekleştirilmesinde görev almamış sertifika sahipleri tarafından yapılır ve tüm bu işlemler tutanak altına alınır. Dağıtım şirketlerinin hizmet alacağı yapım kontrol firmalarının belirlenmesi, değiştirilmesi, sözleşmelerde yer alacak asgari hükümler ve kontrollük faaliyetlerinin yürütülmesine ilişkin usul ve esaslar Kurul tarafından belirlenir.”</w:t>
      </w:r>
    </w:p>
    <w:p w:rsidR="00F8362A" w:rsidRPr="002F033D" w:rsidRDefault="00F8362A" w:rsidP="002130C0">
      <w:pPr>
        <w:pStyle w:val="NormalWeb"/>
        <w:spacing w:before="0" w:beforeAutospacing="0" w:after="0" w:afterAutospacing="0"/>
        <w:ind w:firstLine="708"/>
        <w:jc w:val="both"/>
        <w:rPr>
          <w:bCs/>
        </w:rPr>
      </w:pPr>
    </w:p>
    <w:p w:rsidR="00F8362A" w:rsidRPr="002F033D" w:rsidRDefault="00686C7D" w:rsidP="002130C0">
      <w:pPr>
        <w:pStyle w:val="NormalWeb"/>
        <w:spacing w:before="0" w:beforeAutospacing="0" w:after="0" w:afterAutospacing="0"/>
        <w:ind w:firstLine="708"/>
        <w:jc w:val="both"/>
        <w:rPr>
          <w:bCs/>
        </w:rPr>
      </w:pPr>
      <w:r>
        <w:rPr>
          <w:b/>
          <w:bCs/>
        </w:rPr>
        <w:t xml:space="preserve">MADDE 4 - </w:t>
      </w:r>
      <w:r w:rsidR="00F8362A" w:rsidRPr="002F033D">
        <w:rPr>
          <w:bCs/>
        </w:rPr>
        <w:t>Aynı Yönetmeliğin 2</w:t>
      </w:r>
      <w:r w:rsidR="00601467" w:rsidRPr="002F033D">
        <w:rPr>
          <w:bCs/>
        </w:rPr>
        <w:t>0</w:t>
      </w:r>
      <w:r w:rsidR="00F8362A" w:rsidRPr="002F033D">
        <w:rPr>
          <w:bCs/>
        </w:rPr>
        <w:t xml:space="preserve"> </w:t>
      </w:r>
      <w:proofErr w:type="spellStart"/>
      <w:r w:rsidR="00F8362A" w:rsidRPr="002F033D">
        <w:rPr>
          <w:bCs/>
        </w:rPr>
        <w:t>nci</w:t>
      </w:r>
      <w:proofErr w:type="spellEnd"/>
      <w:r w:rsidR="00F8362A" w:rsidRPr="002F033D">
        <w:rPr>
          <w:bCs/>
        </w:rPr>
        <w:t xml:space="preserve"> maddesinin </w:t>
      </w:r>
      <w:r w:rsidR="00762A3A" w:rsidRPr="002F033D">
        <w:rPr>
          <w:bCs/>
        </w:rPr>
        <w:t xml:space="preserve">birinci fıkrasının </w:t>
      </w:r>
      <w:r w:rsidR="00F8362A" w:rsidRPr="002F033D">
        <w:rPr>
          <w:bCs/>
        </w:rPr>
        <w:t>(</w:t>
      </w:r>
      <w:r w:rsidR="00601467" w:rsidRPr="002F033D">
        <w:rPr>
          <w:bCs/>
        </w:rPr>
        <w:t>c</w:t>
      </w:r>
      <w:r w:rsidR="00F8362A" w:rsidRPr="002F033D">
        <w:rPr>
          <w:bCs/>
        </w:rPr>
        <w:t>)</w:t>
      </w:r>
      <w:r w:rsidR="00601467" w:rsidRPr="002F033D">
        <w:rPr>
          <w:bCs/>
        </w:rPr>
        <w:t xml:space="preserve"> bendi</w:t>
      </w:r>
      <w:r w:rsidR="00F8362A" w:rsidRPr="002F033D">
        <w:rPr>
          <w:bCs/>
        </w:rPr>
        <w:t xml:space="preserve"> aşağıdaki şekilde değiştirilmiş</w:t>
      </w:r>
      <w:r w:rsidR="00601467" w:rsidRPr="002F033D">
        <w:rPr>
          <w:bCs/>
        </w:rPr>
        <w:t>, (d) bendi yürürlükten kaldırılmıştır</w:t>
      </w:r>
      <w:r w:rsidR="00F8362A" w:rsidRPr="002F033D">
        <w:rPr>
          <w:bCs/>
        </w:rPr>
        <w:t>.</w:t>
      </w:r>
    </w:p>
    <w:p w:rsidR="00F8362A" w:rsidRPr="002F033D" w:rsidRDefault="00F8362A" w:rsidP="002130C0">
      <w:pPr>
        <w:widowControl w:val="0"/>
        <w:overflowPunct w:val="0"/>
        <w:adjustRightInd w:val="0"/>
        <w:ind w:firstLine="708"/>
        <w:jc w:val="both"/>
        <w:rPr>
          <w:b/>
          <w:bCs/>
        </w:rPr>
      </w:pPr>
      <w:r w:rsidRPr="002F033D">
        <w:t>“</w:t>
      </w:r>
      <w:r w:rsidR="00601467" w:rsidRPr="002F033D">
        <w:t>c) Dağıtım lisansı sahibi şirketin iflası</w:t>
      </w:r>
      <w:r w:rsidR="003A3660" w:rsidRPr="002F033D">
        <w:t>nın kesinleşmesi</w:t>
      </w:r>
      <w:r w:rsidR="00601467" w:rsidRPr="002F033D">
        <w:t xml:space="preserve"> veya Kanunun 9 uncu maddesindeki yaptırımların uygulanmasıyla lisansın iptal edilmesi durumlarında teminat mektubuna konu yükümlülüklerin yerine getirilmemiş olması.”</w:t>
      </w:r>
    </w:p>
    <w:p w:rsidR="00F8362A" w:rsidRPr="002F033D" w:rsidRDefault="00F8362A" w:rsidP="002130C0">
      <w:pPr>
        <w:pStyle w:val="NormalWeb"/>
        <w:spacing w:before="0" w:beforeAutospacing="0" w:after="0" w:afterAutospacing="0"/>
        <w:ind w:firstLine="708"/>
        <w:jc w:val="both"/>
        <w:rPr>
          <w:b/>
          <w:bCs/>
        </w:rPr>
      </w:pPr>
    </w:p>
    <w:p w:rsidR="00F8362A" w:rsidRPr="002F033D" w:rsidRDefault="00F8362A" w:rsidP="002130C0">
      <w:pPr>
        <w:pStyle w:val="NormalWeb"/>
        <w:spacing w:before="0" w:beforeAutospacing="0" w:after="0" w:afterAutospacing="0"/>
        <w:ind w:firstLine="708"/>
        <w:jc w:val="both"/>
        <w:rPr>
          <w:bCs/>
        </w:rPr>
      </w:pPr>
      <w:r w:rsidRPr="002F033D">
        <w:rPr>
          <w:b/>
          <w:bCs/>
        </w:rPr>
        <w:t>MADDE 5</w:t>
      </w:r>
      <w:r w:rsidR="00762A3A" w:rsidRPr="002F033D">
        <w:rPr>
          <w:b/>
          <w:bCs/>
        </w:rPr>
        <w:t xml:space="preserve"> - </w:t>
      </w:r>
      <w:r w:rsidRPr="002F033D">
        <w:rPr>
          <w:bCs/>
        </w:rPr>
        <w:t xml:space="preserve">Aynı Yönetmeliğin 36 </w:t>
      </w:r>
      <w:proofErr w:type="spellStart"/>
      <w:r w:rsidRPr="002F033D">
        <w:rPr>
          <w:bCs/>
        </w:rPr>
        <w:t>ncı</w:t>
      </w:r>
      <w:proofErr w:type="spellEnd"/>
      <w:r w:rsidRPr="002F033D">
        <w:rPr>
          <w:bCs/>
        </w:rPr>
        <w:t xml:space="preserve"> maddesi aşağıdaki şekilde değiştirilmiştir.</w:t>
      </w:r>
    </w:p>
    <w:p w:rsidR="00601467" w:rsidRPr="00B257F4" w:rsidRDefault="00F8362A" w:rsidP="002130C0">
      <w:pPr>
        <w:pStyle w:val="GvdeMetni"/>
        <w:ind w:firstLine="708"/>
        <w:jc w:val="both"/>
        <w:rPr>
          <w:b w:val="0"/>
        </w:rPr>
      </w:pPr>
      <w:r w:rsidRPr="002F033D">
        <w:rPr>
          <w:bCs/>
        </w:rPr>
        <w:t>“</w:t>
      </w:r>
      <w:r w:rsidRPr="00975B17">
        <w:rPr>
          <w:bCs/>
        </w:rPr>
        <w:t>Madde 36</w:t>
      </w:r>
      <w:r w:rsidR="00762A3A" w:rsidRPr="002F033D">
        <w:rPr>
          <w:bCs/>
        </w:rPr>
        <w:t xml:space="preserve"> - </w:t>
      </w:r>
      <w:r w:rsidR="00601467" w:rsidRPr="00975B17">
        <w:rPr>
          <w:b w:val="0"/>
        </w:rPr>
        <w:t xml:space="preserve">Dağıtım şirketi, sorumluluk alanında bulunan tüketicileri talep etmeleri halinde, dağıtım şebekesine bağlamakla yükümlüdür. Ancak bağlantı yapma yükümlülüğü, dağıtım şirketinin tasarrufu altındaki sistemin bağlantı yapmaya </w:t>
      </w:r>
      <w:proofErr w:type="gramStart"/>
      <w:r w:rsidR="00601467" w:rsidRPr="00975B17">
        <w:rPr>
          <w:b w:val="0"/>
        </w:rPr>
        <w:t>imkan</w:t>
      </w:r>
      <w:proofErr w:type="gramEnd"/>
      <w:r w:rsidR="00601467" w:rsidRPr="00975B17">
        <w:rPr>
          <w:b w:val="0"/>
        </w:rPr>
        <w:t xml:space="preserve"> veren kapasitede olmasına ve bağlantının teknik ve ekonomik olarak mümkün olması yanında talep sahibinin </w:t>
      </w:r>
      <w:r w:rsidR="00601467" w:rsidRPr="00975B17">
        <w:rPr>
          <w:b w:val="0"/>
        </w:rPr>
        <w:lastRenderedPageBreak/>
        <w:t xml:space="preserve">ilgili </w:t>
      </w:r>
      <w:r w:rsidR="00601467" w:rsidRPr="00B257F4">
        <w:rPr>
          <w:b w:val="0"/>
        </w:rPr>
        <w:t xml:space="preserve">mevzuatta öngörülen işlemleri yapmasına bağlıdır. Dağıtım şirketinin, sorumluluk alanı </w:t>
      </w:r>
      <w:r w:rsidR="00601467" w:rsidRPr="004F58D6">
        <w:rPr>
          <w:b w:val="0"/>
        </w:rPr>
        <w:t>dışına bağlantı yapabilmesi Kurul izni ile mümkündür.</w:t>
      </w:r>
    </w:p>
    <w:p w:rsidR="00601467" w:rsidRPr="00B257F4" w:rsidRDefault="00601467" w:rsidP="002130C0">
      <w:pPr>
        <w:pStyle w:val="GvdeMetni"/>
        <w:ind w:firstLine="708"/>
        <w:jc w:val="both"/>
        <w:rPr>
          <w:b w:val="0"/>
        </w:rPr>
      </w:pPr>
      <w:r w:rsidRPr="00B257F4">
        <w:rPr>
          <w:b w:val="0"/>
        </w:rPr>
        <w:t>Dağıtım şirketine yapılacak bağlantı talepleri; bağımsız</w:t>
      </w:r>
      <w:r w:rsidRPr="00975B17">
        <w:rPr>
          <w:b w:val="0"/>
        </w:rPr>
        <w:t xml:space="preserve"> bölüm maliki, binanın veya tesisin sahibi ya da bunların yetkili temsilcilerince yapılır. Dağıtım şirketi, bağlantı talebini en </w:t>
      </w:r>
      <w:r w:rsidRPr="00B257F4">
        <w:rPr>
          <w:b w:val="0"/>
        </w:rPr>
        <w:t>geç on beş gün içinde değerlendirir ve talebi uygun bulması durumunda bağlantının gerçekleştirilmesi için gereken işlemleri yapar, uygun bulmaması halinde ise gerekçelerini yazılı olarak talep sahibine bildirir. Talebi uygun bulunan talep sahibi ile bağlantı anlaşması im</w:t>
      </w:r>
      <w:r w:rsidRPr="004F58D6">
        <w:rPr>
          <w:b w:val="0"/>
        </w:rPr>
        <w:t>zalanır.</w:t>
      </w:r>
    </w:p>
    <w:p w:rsidR="00601467" w:rsidRPr="001F6B22" w:rsidRDefault="00601467" w:rsidP="002130C0">
      <w:pPr>
        <w:pStyle w:val="GvdeMetni"/>
        <w:ind w:firstLine="708"/>
        <w:jc w:val="both"/>
        <w:rPr>
          <w:b w:val="0"/>
          <w:color w:val="FF0000"/>
        </w:rPr>
      </w:pPr>
      <w:r w:rsidRPr="001F6B22">
        <w:rPr>
          <w:b w:val="0"/>
          <w:color w:val="FF0000"/>
        </w:rPr>
        <w:t>Bağlantı hattı, servis hattı ve sayacın mülkiyetinin dağıtım şirketine devriyle ilgili hususlar talep sahibi ile dağıtım şirketi arasında yapılacak Bağlantı Anlaşmalarında yer alır.</w:t>
      </w:r>
    </w:p>
    <w:p w:rsidR="00601467" w:rsidRPr="004F58D6" w:rsidRDefault="00601467" w:rsidP="002130C0">
      <w:pPr>
        <w:pStyle w:val="GvdeMetni"/>
        <w:ind w:firstLine="708"/>
        <w:jc w:val="both"/>
        <w:rPr>
          <w:b w:val="0"/>
        </w:rPr>
      </w:pPr>
      <w:r w:rsidRPr="001F6B22">
        <w:rPr>
          <w:b w:val="0"/>
          <w:color w:val="FF0000"/>
        </w:rPr>
        <w:t xml:space="preserve">Abone bağlantı bedeli, bağlantı anlaşmasının imzalanması sırasında bir defaya mahsus olmak üzere tahsil edilir ve servis hattının imalatına başlandıktan sonra bu bedelin iadesi yapılamaz. </w:t>
      </w:r>
      <w:r w:rsidRPr="004F58D6">
        <w:rPr>
          <w:b w:val="0"/>
        </w:rPr>
        <w:t xml:space="preserve">Aynı adresle ilgili daha önce bağlantı bedeli alınmış ise bu bedel tekrar alınamaz.  Ancak, yapı veya tesisin genişletilmesi sonucunda ortaya çıkabilecek ilave maliyetlerin bedeli ilgili mevzuata göre mülk sahibi gerçek veya tüzel kişi tarafından karşılanır. Servis hattı yapımına ilişkin, </w:t>
      </w:r>
      <w:r w:rsidRPr="001F6B22">
        <w:rPr>
          <w:b w:val="0"/>
          <w:color w:val="FF0000"/>
        </w:rPr>
        <w:t xml:space="preserve">ilgili kurum ve kuruluşlara yapılacak izin başvuruları, abone bağlantı bedelinin tahsilinden itibaren en geç 5 iş günü içerisinde tamamlanır. </w:t>
      </w:r>
      <w:r w:rsidRPr="004F58D6">
        <w:rPr>
          <w:b w:val="0"/>
        </w:rPr>
        <w:t>İlgili mercilerin başvuruyu belli tarihlerde kabul ettiği durumlarda dağıtım şirketi gecikmeden sorumlu tutulmaz. Servis hattı, abone bağlantı bedelinin tahsilinden itibaren en geç otuz gün içerisinde tamamlanır, ancak talep sahibinin kabul etmesi halinde ve Bağlantı Anlaşmasına son tarihin yazılması kaydıyla bu süre doksan güne kadar uzatılabilir. Gerekli izinlerin alınamaması sebebiyle 90 gün içerisinde servis hattının tamamlanamayacak olması halinde süre bitiminden itibaren ya da başvuru sahibinin talep etmesi halinde talep tarihinden itibaren 5 iş günü içerisinde abone bağlantı bedeli güncellenerek iade edilir. Güncelleme işleminde güvence bedelinin iadesinde uygulanan yöntem uygulanır.</w:t>
      </w:r>
    </w:p>
    <w:p w:rsidR="00601467" w:rsidRPr="004F58D6" w:rsidRDefault="00601467" w:rsidP="002130C0">
      <w:pPr>
        <w:pStyle w:val="GvdeMetni"/>
        <w:ind w:firstLine="708"/>
        <w:jc w:val="both"/>
        <w:rPr>
          <w:b w:val="0"/>
        </w:rPr>
      </w:pPr>
      <w:r w:rsidRPr="004F58D6">
        <w:rPr>
          <w:b w:val="0"/>
        </w:rPr>
        <w:t>Münferit bağlantı hattı olan doğal gaz müşterilerin</w:t>
      </w:r>
      <w:r w:rsidR="00CF32AD" w:rsidRPr="004F58D6">
        <w:rPr>
          <w:b w:val="0"/>
        </w:rPr>
        <w:t>in</w:t>
      </w:r>
      <w:r w:rsidRPr="004F58D6">
        <w:rPr>
          <w:b w:val="0"/>
        </w:rPr>
        <w:t xml:space="preserve"> bu hatları üzerinden başka bir müşteriye bağlantı yapılması</w:t>
      </w:r>
      <w:r w:rsidR="00CF32AD" w:rsidRPr="004F58D6">
        <w:rPr>
          <w:b w:val="0"/>
        </w:rPr>
        <w:t>nın</w:t>
      </w:r>
      <w:r w:rsidRPr="004F58D6">
        <w:rPr>
          <w:b w:val="0"/>
        </w:rPr>
        <w:t xml:space="preserve"> gerekmesi durumunda, mevcut müşterinin görüşü alınarak ve mevcut müşterinin kapasitesini etkilemeyecek şekilde, dağıtım şirketince tespit edilecek uygun bağlantı noktasından bağlantı yapılır. Hattın bedelini ödemiş olan müşteriye bağlantı noktası ve kapasite kullanım oranıyla belirlenecek bedelin ödenmesi gerektiği yeni gelen müşteriye bildirilir. Uygulamaya ilişkin Usul ve Esaslar Kurul Kararı ile belirlenir.</w:t>
      </w:r>
    </w:p>
    <w:p w:rsidR="00601467" w:rsidRPr="00B257F4" w:rsidRDefault="00601467" w:rsidP="002130C0">
      <w:pPr>
        <w:pStyle w:val="GvdeMetni"/>
        <w:ind w:firstLine="708"/>
        <w:jc w:val="both"/>
        <w:rPr>
          <w:b w:val="0"/>
        </w:rPr>
      </w:pPr>
      <w:r w:rsidRPr="004F58D6">
        <w:rPr>
          <w:b w:val="0"/>
        </w:rPr>
        <w:t>Bağlantı talebi reddedilen talep sahibi, dağıtım şirketinin kararının kendisine ulaştığı tarihten itibaren altmış gün içinde Kuruma yazılı olarak başvurarak bağlantının teknik ve ekonomik olarak mümkün olup olmadığının tespitini isteyebilir. Kurul, dağıtım şirketinin konu hakkındaki savunmasını aldıktan sonra, bu maddede belirtilen</w:t>
      </w:r>
      <w:r w:rsidRPr="00B257F4">
        <w:rPr>
          <w:b w:val="0"/>
        </w:rPr>
        <w:t xml:space="preserve"> esasların ihlal edildiğinin tespit edilmesi halinde, dağıtım şirketi Kurulun bu konuda vereceği karara uymak zorundadır.</w:t>
      </w:r>
    </w:p>
    <w:p w:rsidR="00601467" w:rsidRPr="00B257F4" w:rsidRDefault="00601467" w:rsidP="002130C0">
      <w:pPr>
        <w:pStyle w:val="GvdeMetni"/>
        <w:ind w:firstLine="708"/>
        <w:jc w:val="both"/>
        <w:rPr>
          <w:b w:val="0"/>
        </w:rPr>
      </w:pPr>
    </w:p>
    <w:p w:rsidR="00601467" w:rsidRPr="004F58D6" w:rsidRDefault="00601467" w:rsidP="002130C0">
      <w:pPr>
        <w:pStyle w:val="GvdeMetni"/>
        <w:ind w:firstLine="708"/>
        <w:jc w:val="both"/>
        <w:rPr>
          <w:b w:val="0"/>
        </w:rPr>
      </w:pPr>
      <w:r w:rsidRPr="004F58D6">
        <w:rPr>
          <w:b w:val="0"/>
        </w:rPr>
        <w:t>Serbest tüketicilerin bağlantı hattı, bedeli kendilerine ait olmak üzere, dağıtım şirketinin uygun göreceği yerden şebekeye bağlanacak şekilde, serbest tüketicinin seçimine bağlı olarak dağıtım şirketine veya sertifika sahibi kişilere yaptırılır.</w:t>
      </w:r>
    </w:p>
    <w:p w:rsidR="00601467" w:rsidRPr="004F58D6" w:rsidRDefault="00601467" w:rsidP="002130C0">
      <w:pPr>
        <w:pStyle w:val="GvdeMetni"/>
        <w:ind w:firstLine="708"/>
        <w:jc w:val="both"/>
        <w:rPr>
          <w:b w:val="0"/>
        </w:rPr>
      </w:pPr>
      <w:r w:rsidRPr="004F58D6">
        <w:rPr>
          <w:b w:val="0"/>
        </w:rPr>
        <w:t>Bağlantı ve servis hatlarının test ve kontrolü dağıtım şirketince tamamlanır ve işletmeye alınır.</w:t>
      </w:r>
    </w:p>
    <w:p w:rsidR="00BB251A" w:rsidRPr="00B257F4" w:rsidRDefault="00601467" w:rsidP="002130C0">
      <w:pPr>
        <w:pStyle w:val="GvdeMetni"/>
        <w:ind w:firstLine="708"/>
        <w:jc w:val="both"/>
      </w:pPr>
      <w:r w:rsidRPr="004F58D6">
        <w:rPr>
          <w:b w:val="0"/>
        </w:rPr>
        <w:t xml:space="preserve">Dağıtım şirketi, </w:t>
      </w:r>
      <w:r w:rsidRPr="001F6B22">
        <w:rPr>
          <w:b w:val="0"/>
          <w:color w:val="FF0000"/>
        </w:rPr>
        <w:t xml:space="preserve">işlettiği tüm servis ve bağlantı hatlarının bakım, onarım </w:t>
      </w:r>
      <w:r w:rsidRPr="004F58D6">
        <w:rPr>
          <w:b w:val="0"/>
        </w:rPr>
        <w:t xml:space="preserve">ve </w:t>
      </w:r>
      <w:r w:rsidRPr="001F6B22">
        <w:rPr>
          <w:b w:val="0"/>
          <w:color w:val="FF0000"/>
        </w:rPr>
        <w:t>iyileştirilmesinden sorumludur</w:t>
      </w:r>
      <w:r w:rsidRPr="004F58D6">
        <w:rPr>
          <w:b w:val="0"/>
        </w:rPr>
        <w:t>. Dağıtım şirketi bu kapsamdaki işlemler için bir bedel alamaz.”</w:t>
      </w:r>
    </w:p>
    <w:p w:rsidR="00DE76BF" w:rsidRPr="002F033D" w:rsidRDefault="00F8362A" w:rsidP="002130C0">
      <w:pPr>
        <w:pStyle w:val="NormalWeb"/>
        <w:spacing w:before="0" w:beforeAutospacing="0" w:after="0" w:afterAutospacing="0"/>
        <w:ind w:firstLine="708"/>
        <w:jc w:val="both"/>
        <w:rPr>
          <w:bCs/>
        </w:rPr>
      </w:pPr>
      <w:r w:rsidRPr="00932757">
        <w:rPr>
          <w:b/>
          <w:bCs/>
        </w:rPr>
        <w:t>MADDE 6</w:t>
      </w:r>
      <w:r w:rsidR="002F033D" w:rsidRPr="00932757">
        <w:rPr>
          <w:bCs/>
          <w:i/>
        </w:rPr>
        <w:t xml:space="preserve"> - </w:t>
      </w:r>
      <w:r w:rsidRPr="00932757">
        <w:rPr>
          <w:bCs/>
        </w:rPr>
        <w:t xml:space="preserve">Aynı Yönetmeliğin 37 </w:t>
      </w:r>
      <w:proofErr w:type="spellStart"/>
      <w:r w:rsidRPr="00932757">
        <w:rPr>
          <w:bCs/>
        </w:rPr>
        <w:t>nci</w:t>
      </w:r>
      <w:proofErr w:type="spellEnd"/>
      <w:r w:rsidRPr="00932757">
        <w:rPr>
          <w:bCs/>
        </w:rPr>
        <w:t xml:space="preserve"> </w:t>
      </w:r>
      <w:r w:rsidRPr="00932757">
        <w:t>maddesi</w:t>
      </w:r>
      <w:r w:rsidR="00601467" w:rsidRPr="00932757">
        <w:t xml:space="preserve">nin </w:t>
      </w:r>
      <w:r w:rsidR="002F033D" w:rsidRPr="00DE0C2B">
        <w:t>bir</w:t>
      </w:r>
      <w:r w:rsidR="00601467" w:rsidRPr="00932757">
        <w:t>inci fıkrası</w:t>
      </w:r>
      <w:r w:rsidRPr="00932757">
        <w:rPr>
          <w:bCs/>
        </w:rPr>
        <w:t xml:space="preserve"> aşağıdaki şekilde değiştirilmiştir.</w:t>
      </w:r>
      <w:r w:rsidRPr="004F58D6">
        <w:rPr>
          <w:bCs/>
        </w:rPr>
        <w:t xml:space="preserve"> </w:t>
      </w:r>
    </w:p>
    <w:p w:rsidR="00BB251A" w:rsidRDefault="00F8362A" w:rsidP="002130C0">
      <w:pPr>
        <w:pStyle w:val="NormalWeb"/>
        <w:spacing w:before="0" w:beforeAutospacing="0" w:after="0" w:afterAutospacing="0"/>
        <w:ind w:firstLine="708"/>
        <w:jc w:val="both"/>
      </w:pPr>
      <w:r w:rsidRPr="001F6B22">
        <w:rPr>
          <w:bCs/>
          <w:color w:val="FF0000"/>
        </w:rPr>
        <w:t>“</w:t>
      </w:r>
      <w:r w:rsidR="00601467" w:rsidRPr="001F6B22">
        <w:rPr>
          <w:bCs/>
          <w:color w:val="FF0000"/>
        </w:rPr>
        <w:t xml:space="preserve">İç </w:t>
      </w:r>
      <w:proofErr w:type="spellStart"/>
      <w:r w:rsidR="00601467" w:rsidRPr="001F6B22">
        <w:rPr>
          <w:bCs/>
          <w:color w:val="FF0000"/>
        </w:rPr>
        <w:t>tesisatların</w:t>
      </w:r>
      <w:proofErr w:type="spellEnd"/>
      <w:r w:rsidR="00601467" w:rsidRPr="001F6B22">
        <w:rPr>
          <w:bCs/>
          <w:color w:val="FF0000"/>
        </w:rPr>
        <w:t xml:space="preserve"> projelendirilmesi ve yapımı, bağımsız bölüm maliki, binanın veya tesisin sahibi ya da bunların yetkili temsilcileri tarafından sertifika sahiplerine yaptırılır. </w:t>
      </w:r>
      <w:r w:rsidR="00601467" w:rsidRPr="00932757">
        <w:rPr>
          <w:bCs/>
        </w:rPr>
        <w:t>Sertifika sahibi firma ile başvuru</w:t>
      </w:r>
      <w:r w:rsidR="00601467" w:rsidRPr="00932757">
        <w:t xml:space="preserve"> sahipleri arasında yapılacak işin kapsa</w:t>
      </w:r>
      <w:r w:rsidR="00601467" w:rsidRPr="00DE0C2B">
        <w:t xml:space="preserve">mı ve koşullarını belirleyen bir sözleşme imzalanır. Bu sözleşmenin bir kopyası sertifika sahibinin projenin onayı için dağıtım </w:t>
      </w:r>
      <w:r w:rsidR="00601467" w:rsidRPr="00DE0C2B">
        <w:lastRenderedPageBreak/>
        <w:t>şirketine vereceği müracaat dosyasında yer alır. İç tesisat ve/veya dönüşüm projesinin dağıtım şirketince onaylanmasından sonra iç tesisatı yapacak olan firma sözleşme kapsamındaki tüm yükümlülüklerini sigortalatır ve sigorta poliçesinin bir kopyası dağıtım şirketine teslim edilmeden iç tesisatın yapımına başlanmaz.”</w:t>
      </w:r>
    </w:p>
    <w:p w:rsidR="002130C0" w:rsidRPr="004F58D6" w:rsidRDefault="002130C0" w:rsidP="002130C0">
      <w:pPr>
        <w:pStyle w:val="NormalWeb"/>
        <w:spacing w:before="0" w:beforeAutospacing="0" w:after="0" w:afterAutospacing="0"/>
        <w:ind w:firstLine="708"/>
        <w:jc w:val="both"/>
      </w:pPr>
    </w:p>
    <w:p w:rsidR="00DE76BF" w:rsidRPr="00F23D8C" w:rsidRDefault="00F8362A" w:rsidP="002130C0">
      <w:pPr>
        <w:pStyle w:val="NormalWeb"/>
        <w:spacing w:before="0" w:beforeAutospacing="0" w:after="0" w:afterAutospacing="0"/>
        <w:ind w:firstLine="708"/>
        <w:jc w:val="both"/>
        <w:rPr>
          <w:bCs/>
        </w:rPr>
      </w:pPr>
      <w:r w:rsidRPr="002F033D">
        <w:rPr>
          <w:b/>
          <w:bCs/>
        </w:rPr>
        <w:t>MADDE 7</w:t>
      </w:r>
      <w:r w:rsidR="00932757">
        <w:rPr>
          <w:b/>
          <w:bCs/>
        </w:rPr>
        <w:t xml:space="preserve"> - </w:t>
      </w:r>
      <w:r w:rsidRPr="00F23D8C">
        <w:rPr>
          <w:bCs/>
        </w:rPr>
        <w:t>Aynı Yönetmeliğin 38 in</w:t>
      </w:r>
      <w:r w:rsidR="00F23D8C" w:rsidRPr="00F23D8C">
        <w:rPr>
          <w:bCs/>
        </w:rPr>
        <w:t xml:space="preserve">ci maddesi </w:t>
      </w:r>
      <w:r w:rsidRPr="00F23D8C">
        <w:rPr>
          <w:bCs/>
        </w:rPr>
        <w:t xml:space="preserve">aşağıdaki şekilde değiştirilmiştir. </w:t>
      </w:r>
    </w:p>
    <w:p w:rsidR="00286877" w:rsidRPr="004F58D6" w:rsidRDefault="004F58D6" w:rsidP="002130C0">
      <w:pPr>
        <w:pStyle w:val="NormalWeb"/>
        <w:spacing w:before="0" w:beforeAutospacing="0" w:after="0" w:afterAutospacing="0"/>
        <w:ind w:firstLine="708"/>
        <w:jc w:val="both"/>
        <w:rPr>
          <w:bCs/>
          <w:iCs/>
        </w:rPr>
      </w:pPr>
      <w:r w:rsidRPr="00F23D8C">
        <w:rPr>
          <w:b/>
          <w:bCs/>
        </w:rPr>
        <w:t>“</w:t>
      </w:r>
      <w:r w:rsidR="00F8362A" w:rsidRPr="00F23D8C">
        <w:rPr>
          <w:b/>
          <w:bCs/>
        </w:rPr>
        <w:t xml:space="preserve">Madde 38 - </w:t>
      </w:r>
      <w:r w:rsidR="00537253" w:rsidRPr="00F23D8C">
        <w:rPr>
          <w:bCs/>
        </w:rPr>
        <w:t>İlk abonelik esnasında yapılacak abonelik sözleşmesi; iç tesisat proje onayını müteakip gerekli belgelerin dağıtım şirketine ibrazından ve ilgili mevzuat çerçevesinde belirlenmiş güvence bedelinin tahakkukundan ve/veya tahsilinden sonra imzalanır</w:t>
      </w:r>
      <w:r w:rsidR="003A3660" w:rsidRPr="00F23D8C">
        <w:rPr>
          <w:bCs/>
        </w:rPr>
        <w:t xml:space="preserve"> veya mesafeli</w:t>
      </w:r>
      <w:r w:rsidR="003A3660" w:rsidRPr="00F23D8C">
        <w:rPr>
          <w:bCs/>
          <w:iCs/>
        </w:rPr>
        <w:t xml:space="preserve"> sözleşme</w:t>
      </w:r>
      <w:r w:rsidR="003A3660" w:rsidRPr="002F033D">
        <w:rPr>
          <w:bCs/>
          <w:iCs/>
        </w:rPr>
        <w:t xml:space="preserve"> yapılır</w:t>
      </w:r>
      <w:r w:rsidR="00537253" w:rsidRPr="002F033D">
        <w:rPr>
          <w:bCs/>
          <w:iCs/>
        </w:rPr>
        <w:t xml:space="preserve">. Abonelik sözleşmesi, doğal gazı fiilen kullanacak olan gerçek veya tüzel kişi veya bunların yetkili temsilcileriyle yapılır. İlk abonelikte 37 </w:t>
      </w:r>
      <w:proofErr w:type="spellStart"/>
      <w:r w:rsidR="00537253" w:rsidRPr="002F033D">
        <w:rPr>
          <w:bCs/>
          <w:iCs/>
        </w:rPr>
        <w:t>nci</w:t>
      </w:r>
      <w:proofErr w:type="spellEnd"/>
      <w:r w:rsidR="00537253" w:rsidRPr="002F033D">
        <w:rPr>
          <w:bCs/>
          <w:iCs/>
        </w:rPr>
        <w:t xml:space="preserve"> madde çerçevesinde abonenin doğal gazı kullanıma açılır. İlk abonelikten sonra aynı adreste yapılacak tüm yeni abonelik işlemlerinde ise; doğal gazın kullanıma açılması iç tesisatın dağıtım şirketi veya kendi adına çalışan sertifikalı şirketlerce abonelik sözleşmesinin imzalanmasından itibaren 5 gün içinde kontrol edilmesinden sonra yapılır. Yapılacak kontrol neticesinde, </w:t>
      </w:r>
      <w:r w:rsidR="00537253" w:rsidRPr="001F6B22">
        <w:rPr>
          <w:bCs/>
          <w:iCs/>
          <w:color w:val="FF0000"/>
        </w:rPr>
        <w:t>tesisatın uygun bulunmaması halinde</w:t>
      </w:r>
      <w:r w:rsidR="00537253" w:rsidRPr="002F033D">
        <w:rPr>
          <w:bCs/>
          <w:iCs/>
        </w:rPr>
        <w:t xml:space="preserve">, dağıtım şirketinin önerisi doğrultusunda </w:t>
      </w:r>
      <w:r w:rsidR="00537253" w:rsidRPr="001F6B22">
        <w:rPr>
          <w:bCs/>
          <w:iCs/>
          <w:color w:val="FF0000"/>
        </w:rPr>
        <w:t>tesisata ilişkin eksiklikler sertifikalı firmalar tarafından giderilerek tesisat mevzuata uygun hale getirilir</w:t>
      </w:r>
      <w:r w:rsidR="00537253" w:rsidRPr="002F033D">
        <w:rPr>
          <w:bCs/>
          <w:iCs/>
        </w:rPr>
        <w:t xml:space="preserve">. Bu durumda tesisatı uygun hale getiren sertifikalı firma tarafından dağıtım şirketine yapılacak başvurudan sonra tesisat </w:t>
      </w:r>
      <w:r w:rsidR="003A3660" w:rsidRPr="002F033D">
        <w:rPr>
          <w:bCs/>
          <w:iCs/>
        </w:rPr>
        <w:t>5 iş günü</w:t>
      </w:r>
      <w:r w:rsidR="00537253" w:rsidRPr="002F033D">
        <w:rPr>
          <w:bCs/>
          <w:iCs/>
        </w:rPr>
        <w:t xml:space="preserve"> içinde kontrol edilir ve doğal gaz kullanıma açılır.</w:t>
      </w:r>
    </w:p>
    <w:p w:rsidR="00286877" w:rsidRPr="004F58D6" w:rsidRDefault="00537253" w:rsidP="002130C0">
      <w:pPr>
        <w:ind w:firstLine="708"/>
        <w:jc w:val="both"/>
      </w:pPr>
      <w:r w:rsidRPr="002F033D">
        <w:t>Dağıtım şirketi, sözleşmenin imzalanmasından önce, uygulanacak fiyatlandırma esasları ve sözleşme hükümleri hakkında talep sahibini doğru ve eksiksiz olarak bilgilendirir. Dağıtım şirketi müşterilerini konut, ticari, sanayi ve benzeri olmak üzere grupl</w:t>
      </w:r>
      <w:r w:rsidRPr="00932757">
        <w:t>andırabilir ve bu müşteri grupları ile standart tip sözleşme yapar. Konut abonelikleri için Kurul tarafından belirlenen tip sözleşme uygulanır.</w:t>
      </w:r>
    </w:p>
    <w:p w:rsidR="00537253" w:rsidRPr="002F033D" w:rsidRDefault="00537253" w:rsidP="002130C0">
      <w:pPr>
        <w:ind w:firstLine="708"/>
        <w:jc w:val="both"/>
      </w:pPr>
      <w:r w:rsidRPr="002F033D">
        <w:t xml:space="preserve">Abonenin vefatı halinde diğer </w:t>
      </w:r>
      <w:r w:rsidR="00F03F40" w:rsidRPr="00932757">
        <w:t>mirasçılardan herhangi bir itiraz gelmediği takdirde,</w:t>
      </w:r>
      <w:r w:rsidRPr="00932757">
        <w:t xml:space="preserve"> vefat eden abonenin eşi, dağıtım şirketinde mevcut bulunan güvence bedeli aktarılarak ve ilave bir güvence bedeli alınmaksızın abone yapılır.</w:t>
      </w:r>
    </w:p>
    <w:p w:rsidR="00286877" w:rsidRPr="00932757" w:rsidRDefault="00537253" w:rsidP="002130C0">
      <w:pPr>
        <w:ind w:firstLine="708"/>
        <w:jc w:val="both"/>
        <w:rPr>
          <w:bCs/>
          <w:iCs/>
        </w:rPr>
      </w:pPr>
      <w:r w:rsidRPr="002F033D">
        <w:rPr>
          <w:bCs/>
          <w:iCs/>
        </w:rPr>
        <w:t>Taşıma hizmeti sözleşmesi; dağıtım şirketinin tedarikçilerle, teslim hizmeti sözleşmesi ise dağıtım şirketinin serbest tüketici ve tedarikçi</w:t>
      </w:r>
      <w:r w:rsidRPr="00932757">
        <w:rPr>
          <w:bCs/>
          <w:iCs/>
        </w:rPr>
        <w:t>lerle doğal gazın devir teslimi için yaptığı sözleşmelerdir. Bu sözleşmelerde ilgili mevzuat çerçevesinde taraflarca serbestçe belirlenen hükümler yer alır.</w:t>
      </w:r>
    </w:p>
    <w:p w:rsidR="00932757" w:rsidRPr="00932757" w:rsidRDefault="00537253" w:rsidP="002130C0">
      <w:pPr>
        <w:ind w:firstLine="708"/>
        <w:jc w:val="both"/>
        <w:rPr>
          <w:bCs/>
          <w:iCs/>
        </w:rPr>
      </w:pPr>
      <w:r w:rsidRPr="00932757">
        <w:rPr>
          <w:bCs/>
          <w:iCs/>
        </w:rPr>
        <w:t>Dağıtım şirketi ile aboneler veya serbest tüketiciler arasında yapılacak sözleşmelerde, ilgili mevzuata aykırı hükümler yer alamaz</w:t>
      </w:r>
      <w:r w:rsidR="00F8362A" w:rsidRPr="00932757">
        <w:t>.”</w:t>
      </w:r>
    </w:p>
    <w:p w:rsidR="00F8362A" w:rsidRPr="004F58D6" w:rsidRDefault="00F8362A" w:rsidP="002130C0">
      <w:pPr>
        <w:ind w:firstLine="708"/>
        <w:jc w:val="both"/>
      </w:pPr>
    </w:p>
    <w:p w:rsidR="00F8362A" w:rsidRPr="004F58D6" w:rsidRDefault="00F8362A" w:rsidP="002130C0">
      <w:pPr>
        <w:pStyle w:val="NormalWeb"/>
        <w:spacing w:before="0" w:beforeAutospacing="0" w:after="0" w:afterAutospacing="0"/>
        <w:ind w:firstLine="708"/>
        <w:jc w:val="both"/>
        <w:rPr>
          <w:bCs/>
        </w:rPr>
      </w:pPr>
      <w:r w:rsidRPr="002F033D">
        <w:rPr>
          <w:b/>
        </w:rPr>
        <w:t>MADDE 8</w:t>
      </w:r>
      <w:r w:rsidR="00932757">
        <w:rPr>
          <w:i/>
          <w:iCs/>
        </w:rPr>
        <w:t xml:space="preserve"> - </w:t>
      </w:r>
      <w:r w:rsidRPr="00932757">
        <w:t xml:space="preserve">Aynı Yönetmeliğin </w:t>
      </w:r>
      <w:r w:rsidR="00FF1608" w:rsidRPr="00932757">
        <w:t xml:space="preserve">40 </w:t>
      </w:r>
      <w:proofErr w:type="spellStart"/>
      <w:r w:rsidR="00FF1608" w:rsidRPr="00932757">
        <w:t>ıncı</w:t>
      </w:r>
      <w:proofErr w:type="spellEnd"/>
      <w:r w:rsidRPr="00932757">
        <w:t xml:space="preserve"> </w:t>
      </w:r>
      <w:r w:rsidRPr="00DE0C2B">
        <w:t>maddesi</w:t>
      </w:r>
      <w:r w:rsidR="00FF1608" w:rsidRPr="00DE0C2B">
        <w:t xml:space="preserve">nin </w:t>
      </w:r>
      <w:r w:rsidR="00932757" w:rsidRPr="00B257F4">
        <w:rPr>
          <w:iCs/>
        </w:rPr>
        <w:t>iki</w:t>
      </w:r>
      <w:r w:rsidR="00FF1608" w:rsidRPr="00DE0C2B">
        <w:t>nci fıkrası</w:t>
      </w:r>
      <w:r w:rsidRPr="00DE0C2B">
        <w:t xml:space="preserve"> aşağıdaki</w:t>
      </w:r>
      <w:r w:rsidRPr="00932757">
        <w:t xml:space="preserve"> şekilde </w:t>
      </w:r>
      <w:r w:rsidRPr="00932757">
        <w:rPr>
          <w:bCs/>
        </w:rPr>
        <w:t xml:space="preserve">değiştirilmiştir. </w:t>
      </w:r>
    </w:p>
    <w:p w:rsidR="00F8362A" w:rsidRPr="004F58D6" w:rsidRDefault="00F8362A" w:rsidP="002130C0">
      <w:pPr>
        <w:pStyle w:val="NormalWeb"/>
        <w:spacing w:before="0" w:beforeAutospacing="0" w:after="0" w:afterAutospacing="0"/>
        <w:ind w:firstLine="708"/>
        <w:jc w:val="both"/>
        <w:rPr>
          <w:b/>
        </w:rPr>
      </w:pPr>
      <w:r w:rsidRPr="00932757">
        <w:rPr>
          <w:bCs/>
        </w:rPr>
        <w:t>“</w:t>
      </w:r>
      <w:r w:rsidR="00FF1608" w:rsidRPr="001F6B22">
        <w:rPr>
          <w:bCs/>
          <w:color w:val="FF0000"/>
        </w:rPr>
        <w:t>Sayaçların takılması, sökülmesi, değiştirilmesi, kontrolü ve benzeri her türlü işlem, dağıtım şirketi tarafından gerçekleştirilir</w:t>
      </w:r>
      <w:r w:rsidR="00FF1608" w:rsidRPr="00DE0C2B">
        <w:rPr>
          <w:bCs/>
        </w:rPr>
        <w:t xml:space="preserve">. Abone sayaçlarında meydana gelen ve gaz arzının sürdürülmesini engelleyen </w:t>
      </w:r>
      <w:r w:rsidR="00FF1608" w:rsidRPr="001F6B22">
        <w:rPr>
          <w:bCs/>
          <w:color w:val="FF0000"/>
        </w:rPr>
        <w:t xml:space="preserve">tüm arıza ve sorunlar dağıtım şirketine arıza bildirimi yapıldıktan </w:t>
      </w:r>
      <w:r w:rsidR="00FF1608" w:rsidRPr="00DE0C2B">
        <w:rPr>
          <w:bCs/>
        </w:rPr>
        <w:t>sonra</w:t>
      </w:r>
      <w:r w:rsidR="00F03F40" w:rsidRPr="00DE0C2B">
        <w:rPr>
          <w:bCs/>
        </w:rPr>
        <w:t xml:space="preserve"> en geç</w:t>
      </w:r>
      <w:r w:rsidR="00FF1608" w:rsidRPr="00DE0C2B">
        <w:rPr>
          <w:bCs/>
        </w:rPr>
        <w:t xml:space="preserve"> 24 saat içerisinde</w:t>
      </w:r>
      <w:r w:rsidR="00FF1608" w:rsidRPr="002F033D">
        <w:t xml:space="preserve"> giderilir. </w:t>
      </w:r>
      <w:r w:rsidR="00FF1608" w:rsidRPr="001F6B22">
        <w:rPr>
          <w:color w:val="FF0000"/>
        </w:rPr>
        <w:t>Müşteri, sayaca hiçbir şekilde müdahale edemez</w:t>
      </w:r>
      <w:r w:rsidR="00FF1608" w:rsidRPr="002F033D">
        <w:t>. Sayaçlara dışarıdan yapılan müdahale sonucu oluşacak zarar ve ziyan müşteri tarafından karşılanır.</w:t>
      </w:r>
      <w:r w:rsidRPr="002F033D">
        <w:t>”</w:t>
      </w:r>
    </w:p>
    <w:p w:rsidR="00BB251A" w:rsidRPr="004F58D6" w:rsidRDefault="00BB251A" w:rsidP="002130C0">
      <w:pPr>
        <w:pStyle w:val="GvdeMetni"/>
        <w:ind w:firstLine="708"/>
        <w:jc w:val="both"/>
        <w:rPr>
          <w:b w:val="0"/>
        </w:rPr>
      </w:pPr>
    </w:p>
    <w:p w:rsidR="009049B4" w:rsidRPr="00B257F4" w:rsidRDefault="00F8362A" w:rsidP="002130C0">
      <w:pPr>
        <w:pStyle w:val="NormalWeb"/>
        <w:spacing w:before="0" w:beforeAutospacing="0" w:after="0" w:afterAutospacing="0"/>
        <w:ind w:firstLine="708"/>
        <w:jc w:val="both"/>
        <w:rPr>
          <w:bCs/>
        </w:rPr>
      </w:pPr>
      <w:r w:rsidRPr="00B257F4">
        <w:rPr>
          <w:b/>
          <w:bCs/>
        </w:rPr>
        <w:t>MADDE 9</w:t>
      </w:r>
      <w:r w:rsidR="00932757">
        <w:rPr>
          <w:bCs/>
        </w:rPr>
        <w:t xml:space="preserve"> - </w:t>
      </w:r>
      <w:r w:rsidRPr="00932757">
        <w:rPr>
          <w:bCs/>
        </w:rPr>
        <w:t>Aynı Yönetmeliğin 4</w:t>
      </w:r>
      <w:r w:rsidR="009049B4" w:rsidRPr="00932757">
        <w:rPr>
          <w:bCs/>
        </w:rPr>
        <w:t>4 üncü</w:t>
      </w:r>
      <w:r w:rsidR="003E3F6C" w:rsidRPr="00932757">
        <w:rPr>
          <w:bCs/>
        </w:rPr>
        <w:t xml:space="preserve"> maddesi</w:t>
      </w:r>
      <w:r w:rsidRPr="00932757">
        <w:rPr>
          <w:bCs/>
        </w:rPr>
        <w:t xml:space="preserve"> </w:t>
      </w:r>
      <w:r w:rsidR="009049B4" w:rsidRPr="00932757">
        <w:rPr>
          <w:bCs/>
        </w:rPr>
        <w:t>aşağıdaki şekilde değiştirilmiştir.</w:t>
      </w:r>
      <w:r w:rsidR="009049B4" w:rsidRPr="004F58D6">
        <w:rPr>
          <w:bCs/>
        </w:rPr>
        <w:t xml:space="preserve"> </w:t>
      </w:r>
      <w:r w:rsidRPr="00B257F4">
        <w:rPr>
          <w:bCs/>
        </w:rPr>
        <w:t xml:space="preserve"> </w:t>
      </w:r>
    </w:p>
    <w:p w:rsidR="009049B4" w:rsidRPr="00DE0C2B" w:rsidRDefault="00F8362A" w:rsidP="002130C0">
      <w:pPr>
        <w:pStyle w:val="NormalWeb"/>
        <w:spacing w:before="0" w:beforeAutospacing="0" w:after="0" w:afterAutospacing="0"/>
        <w:ind w:firstLine="708"/>
        <w:jc w:val="both"/>
        <w:rPr>
          <w:bCs/>
        </w:rPr>
      </w:pPr>
      <w:r w:rsidRPr="00B257F4">
        <w:rPr>
          <w:bCs/>
        </w:rPr>
        <w:tab/>
        <w:t>“</w:t>
      </w:r>
      <w:r w:rsidR="009049B4" w:rsidRPr="00B257F4">
        <w:rPr>
          <w:b/>
          <w:bCs/>
        </w:rPr>
        <w:t>Madde 44</w:t>
      </w:r>
      <w:r w:rsidR="003E3F6C" w:rsidRPr="004F58D6">
        <w:rPr>
          <w:bCs/>
        </w:rPr>
        <w:t xml:space="preserve"> </w:t>
      </w:r>
      <w:r w:rsidR="009049B4" w:rsidRPr="00B257F4">
        <w:rPr>
          <w:bCs/>
        </w:rPr>
        <w:t xml:space="preserve">- </w:t>
      </w:r>
      <w:r w:rsidR="009049B4" w:rsidRPr="00DE0C2B">
        <w:rPr>
          <w:bCs/>
        </w:rPr>
        <w:t xml:space="preserve"> Dağıtım şirketince; </w:t>
      </w:r>
    </w:p>
    <w:p w:rsidR="009049B4" w:rsidRPr="00DE0C2B" w:rsidRDefault="009049B4" w:rsidP="002130C0">
      <w:pPr>
        <w:pStyle w:val="NormalWeb"/>
        <w:spacing w:before="0" w:beforeAutospacing="0" w:after="0" w:afterAutospacing="0"/>
        <w:ind w:firstLine="708"/>
        <w:jc w:val="both"/>
        <w:rPr>
          <w:bCs/>
        </w:rPr>
      </w:pPr>
      <w:r w:rsidRPr="00DE0C2B">
        <w:rPr>
          <w:bCs/>
        </w:rPr>
        <w:tab/>
        <w:t xml:space="preserve">a)Müşterinin belli bir süre için doğal gazı kullanmak istememesi halinde, o döneme kadar tükettiği doğal gazın bedelini ödemesi şartıyla üç gün içinde, </w:t>
      </w:r>
    </w:p>
    <w:p w:rsidR="00546A2B" w:rsidRPr="004F58D6" w:rsidRDefault="009049B4" w:rsidP="002130C0">
      <w:pPr>
        <w:pStyle w:val="NormalWeb"/>
        <w:spacing w:before="0" w:beforeAutospacing="0" w:after="0" w:afterAutospacing="0"/>
        <w:ind w:firstLine="708"/>
        <w:jc w:val="both"/>
        <w:rPr>
          <w:bCs/>
        </w:rPr>
      </w:pPr>
      <w:r w:rsidRPr="00DE0C2B">
        <w:rPr>
          <w:bCs/>
        </w:rPr>
        <w:tab/>
      </w:r>
      <w:proofErr w:type="gramStart"/>
      <w:r w:rsidRPr="00975B17">
        <w:rPr>
          <w:bCs/>
        </w:rPr>
        <w:t xml:space="preserve">b)Müşterinin; ödenmemiş faturalarına esas tüketim miktarının 50 m³’ü geçmesi halinde, faturanın son ödeme tarihinden itibaren on beş gün içerisinde ödenmemesi halinde fatura borcundan dolayı doğal gaz kesintisi yapılacağının en az üç gün önceden bir tanesi adrese </w:t>
      </w:r>
      <w:r w:rsidR="004222CF" w:rsidRPr="00975B17">
        <w:rPr>
          <w:bCs/>
        </w:rPr>
        <w:lastRenderedPageBreak/>
        <w:t xml:space="preserve">ihbarname </w:t>
      </w:r>
      <w:r w:rsidRPr="00B257F4">
        <w:rPr>
          <w:bCs/>
        </w:rPr>
        <w:t>olmak kaydıyla kısa mesaj, telefon, e-posta, ihbarname, fatura altında bildirim vb. yöntemlerden de en az ikisi yoluyla haber verilmek suretiyle,</w:t>
      </w:r>
      <w:proofErr w:type="gramEnd"/>
    </w:p>
    <w:p w:rsidR="00546A2B" w:rsidRPr="004F58D6" w:rsidRDefault="009049B4" w:rsidP="002130C0">
      <w:pPr>
        <w:pStyle w:val="NormalWeb"/>
        <w:spacing w:before="0" w:beforeAutospacing="0" w:after="0" w:afterAutospacing="0"/>
        <w:ind w:firstLine="708"/>
        <w:jc w:val="both"/>
        <w:rPr>
          <w:bCs/>
        </w:rPr>
      </w:pPr>
      <w:r w:rsidRPr="00DE0C2B">
        <w:rPr>
          <w:bCs/>
        </w:rPr>
        <w:tab/>
        <w:t xml:space="preserve">c) </w:t>
      </w:r>
      <w:r w:rsidR="004B6CB7" w:rsidRPr="00DE0C2B">
        <w:rPr>
          <w:bCs/>
        </w:rPr>
        <w:t xml:space="preserve"> </w:t>
      </w:r>
      <w:r w:rsidRPr="00DE0C2B">
        <w:rPr>
          <w:bCs/>
        </w:rPr>
        <w:t>Mahkeme veya Kurul Kararına istinaden ya da kaçak veya usulsüz doğal gaz kullanıldığının tespiti halinde,</w:t>
      </w:r>
    </w:p>
    <w:p w:rsidR="00546A2B" w:rsidRPr="004F58D6" w:rsidRDefault="009049B4" w:rsidP="002130C0">
      <w:pPr>
        <w:pStyle w:val="NormalWeb"/>
        <w:spacing w:before="0" w:beforeAutospacing="0" w:after="0" w:afterAutospacing="0"/>
        <w:ind w:firstLine="708"/>
        <w:jc w:val="both"/>
        <w:rPr>
          <w:bCs/>
        </w:rPr>
      </w:pPr>
      <w:r w:rsidRPr="00DE0C2B">
        <w:rPr>
          <w:bCs/>
        </w:rPr>
        <w:tab/>
        <w:t>d)</w:t>
      </w:r>
      <w:r w:rsidR="004B6CB7" w:rsidRPr="00DE0C2B">
        <w:rPr>
          <w:bCs/>
        </w:rPr>
        <w:t xml:space="preserve"> </w:t>
      </w:r>
      <w:r w:rsidRPr="00DE0C2B">
        <w:rPr>
          <w:bCs/>
        </w:rPr>
        <w:t>Müşteriden kaynaklanan nedenlerle sayacın en az iki fatura dönemi okunamamasından dolayı dağıtım şirketince bırakılan bildirime üç iş günü içinde cevap verilmemesi halinde,</w:t>
      </w:r>
    </w:p>
    <w:p w:rsidR="00546A2B" w:rsidRPr="004F58D6" w:rsidRDefault="004B6CB7" w:rsidP="002130C0">
      <w:pPr>
        <w:pStyle w:val="NormalWeb"/>
        <w:spacing w:before="0" w:beforeAutospacing="0" w:after="0" w:afterAutospacing="0"/>
        <w:ind w:firstLine="708"/>
        <w:jc w:val="both"/>
        <w:rPr>
          <w:bCs/>
        </w:rPr>
      </w:pPr>
      <w:r w:rsidRPr="00DE0C2B">
        <w:rPr>
          <w:bCs/>
        </w:rPr>
        <w:tab/>
        <w:t xml:space="preserve">e) </w:t>
      </w:r>
      <w:r w:rsidR="009049B4" w:rsidRPr="00DE0C2B">
        <w:rPr>
          <w:bCs/>
        </w:rPr>
        <w:t>63 üncü maddedeki hallerde,</w:t>
      </w:r>
    </w:p>
    <w:p w:rsidR="00546A2B" w:rsidRPr="004F58D6" w:rsidRDefault="004B6CB7" w:rsidP="002130C0">
      <w:pPr>
        <w:pStyle w:val="NormalWeb"/>
        <w:spacing w:before="0" w:beforeAutospacing="0" w:after="0" w:afterAutospacing="0"/>
        <w:ind w:firstLine="708"/>
        <w:jc w:val="both"/>
        <w:rPr>
          <w:bCs/>
        </w:rPr>
      </w:pPr>
      <w:r w:rsidRPr="00DE0C2B">
        <w:rPr>
          <w:bCs/>
        </w:rPr>
        <w:tab/>
        <w:t xml:space="preserve">f) </w:t>
      </w:r>
      <w:r w:rsidR="009049B4" w:rsidRPr="00DE0C2B">
        <w:rPr>
          <w:bCs/>
        </w:rPr>
        <w:t>Bina kolon tesisatında tadilat gerekmesi durumunda,</w:t>
      </w:r>
    </w:p>
    <w:p w:rsidR="00546A2B" w:rsidRPr="004F58D6" w:rsidRDefault="009049B4" w:rsidP="002130C0">
      <w:pPr>
        <w:pStyle w:val="NormalWeb"/>
        <w:spacing w:before="0" w:beforeAutospacing="0" w:after="0" w:afterAutospacing="0"/>
        <w:ind w:firstLine="708"/>
        <w:jc w:val="both"/>
        <w:rPr>
          <w:bCs/>
        </w:rPr>
      </w:pPr>
      <w:r w:rsidRPr="00DE0C2B">
        <w:rPr>
          <w:bCs/>
        </w:rPr>
        <w:tab/>
      </w:r>
      <w:r w:rsidR="004B6CB7" w:rsidRPr="00DE0C2B">
        <w:rPr>
          <w:bCs/>
        </w:rPr>
        <w:t>g</w:t>
      </w:r>
      <w:r w:rsidRPr="00DE0C2B">
        <w:rPr>
          <w:bCs/>
        </w:rPr>
        <w:t>) Üst üste üç faturalandırma döneminde tüketiciden kaynaklanan nedenlerle ulaşılamayan sayaçlar için dağıtım şirketince aboneye yapılan bildirim neticesinde durumun belgelendirilmesi şartıyla, üç gün içinde sayacın ulaşılabilir duruma getirilmemesi durumunda,</w:t>
      </w:r>
    </w:p>
    <w:p w:rsidR="00546A2B" w:rsidRPr="004F58D6" w:rsidRDefault="009049B4" w:rsidP="002130C0">
      <w:pPr>
        <w:pStyle w:val="NormalWeb"/>
        <w:spacing w:before="0" w:beforeAutospacing="0" w:after="0" w:afterAutospacing="0"/>
        <w:ind w:firstLine="708"/>
        <w:jc w:val="both"/>
        <w:rPr>
          <w:bCs/>
        </w:rPr>
      </w:pPr>
      <w:r w:rsidRPr="00DE0C2B">
        <w:rPr>
          <w:bCs/>
        </w:rPr>
        <w:tab/>
      </w:r>
      <w:r w:rsidR="004B6CB7" w:rsidRPr="00DE0C2B">
        <w:rPr>
          <w:bCs/>
        </w:rPr>
        <w:t>h</w:t>
      </w:r>
      <w:r w:rsidRPr="00DE0C2B">
        <w:rPr>
          <w:bCs/>
        </w:rPr>
        <w:t>) Periyodik kontrollerde müşteriden kaynaklanan nedenlerden dolayı üç defa arka arkaya iç tesisatın kontrolünün yapılamaması durumunda,</w:t>
      </w:r>
    </w:p>
    <w:p w:rsidR="009049B4" w:rsidRPr="00DE0C2B" w:rsidRDefault="004B6CB7" w:rsidP="002130C0">
      <w:pPr>
        <w:pStyle w:val="NormalWeb"/>
        <w:spacing w:before="0" w:beforeAutospacing="0" w:after="0" w:afterAutospacing="0"/>
        <w:ind w:firstLine="708"/>
        <w:jc w:val="both"/>
        <w:rPr>
          <w:bCs/>
        </w:rPr>
      </w:pPr>
      <w:r w:rsidRPr="00DE0C2B">
        <w:rPr>
          <w:bCs/>
        </w:rPr>
        <w:tab/>
        <w:t>ı</w:t>
      </w:r>
      <w:r w:rsidR="009049B4" w:rsidRPr="00DE0C2B">
        <w:rPr>
          <w:bCs/>
        </w:rPr>
        <w:t>)</w:t>
      </w:r>
      <w:r w:rsidRPr="00DE0C2B">
        <w:rPr>
          <w:bCs/>
        </w:rPr>
        <w:t xml:space="preserve"> </w:t>
      </w:r>
      <w:r w:rsidR="009049B4" w:rsidRPr="00DE0C2B">
        <w:rPr>
          <w:bCs/>
        </w:rPr>
        <w:t>Diğer mevzuattan kaynaklanan zorunlu hallerde</w:t>
      </w:r>
      <w:r w:rsidR="00DE0C2B">
        <w:rPr>
          <w:bCs/>
        </w:rPr>
        <w:t>,</w:t>
      </w:r>
    </w:p>
    <w:p w:rsidR="009049B4" w:rsidRPr="00DE0C2B" w:rsidRDefault="009049B4" w:rsidP="002130C0">
      <w:pPr>
        <w:pStyle w:val="NormalWeb"/>
        <w:spacing w:before="0" w:beforeAutospacing="0" w:after="0" w:afterAutospacing="0"/>
        <w:ind w:firstLine="708"/>
        <w:jc w:val="both"/>
        <w:rPr>
          <w:bCs/>
        </w:rPr>
      </w:pPr>
      <w:proofErr w:type="gramStart"/>
      <w:r w:rsidRPr="00DE0C2B">
        <w:rPr>
          <w:bCs/>
        </w:rPr>
        <w:t>doğal</w:t>
      </w:r>
      <w:proofErr w:type="gramEnd"/>
      <w:r w:rsidRPr="00DE0C2B">
        <w:rPr>
          <w:bCs/>
        </w:rPr>
        <w:t xml:space="preserve"> gaz kesilerek hizmet durdurulur ve bu hususlar müşteri sözleşmesinde belirtilir.</w:t>
      </w:r>
    </w:p>
    <w:p w:rsidR="00DE0C2B" w:rsidRPr="00DE0C2B" w:rsidRDefault="004B6CB7" w:rsidP="002130C0">
      <w:pPr>
        <w:pStyle w:val="NormalWeb"/>
        <w:spacing w:before="0" w:beforeAutospacing="0" w:after="0" w:afterAutospacing="0"/>
        <w:ind w:firstLine="708"/>
        <w:jc w:val="both"/>
        <w:rPr>
          <w:bCs/>
        </w:rPr>
      </w:pPr>
      <w:r w:rsidRPr="00DE0C2B">
        <w:rPr>
          <w:bCs/>
        </w:rPr>
        <w:tab/>
      </w:r>
      <w:r w:rsidR="004F58D6">
        <w:rPr>
          <w:bCs/>
        </w:rPr>
        <w:t>Birinci fıkranın</w:t>
      </w:r>
      <w:r w:rsidRPr="00DE0C2B">
        <w:rPr>
          <w:bCs/>
        </w:rPr>
        <w:t xml:space="preserve"> (c) ve (e</w:t>
      </w:r>
      <w:r w:rsidR="009049B4" w:rsidRPr="00DE0C2B">
        <w:rPr>
          <w:bCs/>
        </w:rPr>
        <w:t xml:space="preserve">) bentleri hariç, doğal gaz hizmet kesintileri mesai saatleri içinde ve resmi tatil günleri dışında yapılır. Konut müşterileri için Cuma günleri ve resmi tatillerin başladığı günden önceki gün kesinti yapılamaz. Ayrıca yukarıda belirtilen hizmet kesintileri ile ilgili olarak gönderilecek </w:t>
      </w:r>
      <w:r w:rsidR="000A1C67" w:rsidRPr="00DE0C2B">
        <w:rPr>
          <w:bCs/>
        </w:rPr>
        <w:t xml:space="preserve">ihbarname </w:t>
      </w:r>
      <w:r w:rsidR="009049B4" w:rsidRPr="00DE0C2B">
        <w:rPr>
          <w:bCs/>
        </w:rPr>
        <w:t>açık ve kolay anlaşılabilir bir şekilde düzenlenir, içeriğinde hizmet durdurma tarihi ve gerekçesi ile bu konuda daha fazla bilgi alınabilmesi için dağıtım şirketinin telefon numaraları yer alır.</w:t>
      </w:r>
      <w:r w:rsidR="00F8362A" w:rsidRPr="00DE0C2B">
        <w:rPr>
          <w:bCs/>
        </w:rPr>
        <w:t xml:space="preserve">”  </w:t>
      </w:r>
    </w:p>
    <w:p w:rsidR="00F8362A" w:rsidRPr="004F58D6" w:rsidRDefault="00F8362A" w:rsidP="002130C0">
      <w:pPr>
        <w:pStyle w:val="NormalWeb"/>
        <w:spacing w:before="0" w:beforeAutospacing="0" w:after="0" w:afterAutospacing="0"/>
        <w:ind w:firstLine="708"/>
        <w:jc w:val="both"/>
      </w:pPr>
    </w:p>
    <w:p w:rsidR="00286877" w:rsidRPr="004F58D6" w:rsidRDefault="003E3F6C" w:rsidP="002130C0">
      <w:pPr>
        <w:pStyle w:val="NormalWeb"/>
        <w:spacing w:before="0" w:beforeAutospacing="0" w:after="0" w:afterAutospacing="0"/>
        <w:ind w:firstLine="708"/>
        <w:jc w:val="both"/>
      </w:pPr>
      <w:r w:rsidRPr="00DE0C2B">
        <w:rPr>
          <w:b/>
        </w:rPr>
        <w:t>MADDE 10</w:t>
      </w:r>
      <w:r w:rsidR="00DE0C2B" w:rsidRPr="00975B17">
        <w:t xml:space="preserve"> - </w:t>
      </w:r>
      <w:r w:rsidRPr="00DE0C2B">
        <w:t>Aynı Yönetmeliğin 45 inci maddesi aşağıdaki şekilde değiştirilmiştir.</w:t>
      </w:r>
      <w:r w:rsidRPr="004F58D6">
        <w:t xml:space="preserve"> </w:t>
      </w:r>
    </w:p>
    <w:p w:rsidR="003E3F6C" w:rsidRPr="00DE0C2B" w:rsidRDefault="003E3F6C" w:rsidP="002130C0">
      <w:pPr>
        <w:pStyle w:val="NormalWeb"/>
        <w:spacing w:before="0" w:beforeAutospacing="0" w:after="0" w:afterAutospacing="0"/>
        <w:ind w:firstLine="708"/>
        <w:jc w:val="both"/>
      </w:pPr>
      <w:r w:rsidRPr="002F033D">
        <w:t>“</w:t>
      </w:r>
      <w:r w:rsidR="00DE0C2B" w:rsidRPr="00DE0C2B">
        <w:rPr>
          <w:b/>
        </w:rPr>
        <w:t>Madde 45</w:t>
      </w:r>
      <w:r w:rsidR="00DE0C2B" w:rsidRPr="00DE0C2B">
        <w:t xml:space="preserve"> - </w:t>
      </w:r>
      <w:r w:rsidRPr="00DE0C2B">
        <w:t xml:space="preserve">Doğal gazı kesilen müşterinin, yükümlülüklerini yerine getirmesi ve dağıtım şirketine başvurusu üzerine, </w:t>
      </w:r>
      <w:r w:rsidR="004B6CB7" w:rsidRPr="004F58D6">
        <w:t xml:space="preserve">44 üncü maddenin </w:t>
      </w:r>
      <w:r w:rsidR="00B257F4">
        <w:t xml:space="preserve">birinci fıkrasının </w:t>
      </w:r>
      <w:r w:rsidR="004B6CB7" w:rsidRPr="004F58D6">
        <w:t>(c) ve (e</w:t>
      </w:r>
      <w:r w:rsidRPr="004F58D6">
        <w:t>) ben</w:t>
      </w:r>
      <w:r w:rsidR="00CF32AD" w:rsidRPr="004F58D6">
        <w:t>tler</w:t>
      </w:r>
      <w:r w:rsidRPr="004F58D6">
        <w:t>i hariç</w:t>
      </w:r>
      <w:r w:rsidRPr="00DE0C2B">
        <w:t xml:space="preserve"> müşteriye </w:t>
      </w:r>
      <w:r w:rsidR="00F03F40" w:rsidRPr="00DE0C2B">
        <w:t xml:space="preserve">en geç </w:t>
      </w:r>
      <w:r w:rsidRPr="00DE0C2B">
        <w:t>24 saat içinde yeniden doğal gaz verilir.</w:t>
      </w:r>
      <w:r w:rsidR="00B257F4" w:rsidRPr="00B257F4">
        <w:t xml:space="preserve"> </w:t>
      </w:r>
      <w:r w:rsidR="00B257F4" w:rsidRPr="00402887">
        <w:t xml:space="preserve">44 üncü maddenin </w:t>
      </w:r>
      <w:r w:rsidR="00B257F4">
        <w:t>birinci fıkrasının</w:t>
      </w:r>
      <w:r w:rsidRPr="00DE0C2B">
        <w:t xml:space="preserve"> (c) ve (</w:t>
      </w:r>
      <w:r w:rsidR="004B6CB7" w:rsidRPr="00DE0C2B">
        <w:t>e</w:t>
      </w:r>
      <w:r w:rsidRPr="00DE0C2B">
        <w:t xml:space="preserve">) bentlerinde tanımlanan durumlarda ise, bu süre söz konusu durumun ortadan kalkmasından itibaren başlar. Ancak, gerekiyorsa iç tesisatın kontrol ve testlerine ilişkin işlemler bu süre içinde yeniden yapılır. Doğal gazı </w:t>
      </w:r>
      <w:r w:rsidR="004B6CB7" w:rsidRPr="004F58D6">
        <w:t>44 üncü maddenin</w:t>
      </w:r>
      <w:r w:rsidR="00B257F4">
        <w:t xml:space="preserve"> birinci fıkrasının</w:t>
      </w:r>
      <w:r w:rsidR="004B6CB7" w:rsidRPr="004F58D6">
        <w:t xml:space="preserve"> (a), (e</w:t>
      </w:r>
      <w:r w:rsidRPr="004F58D6">
        <w:t>), (</w:t>
      </w:r>
      <w:r w:rsidR="004B6CB7" w:rsidRPr="004F58D6">
        <w:t>h</w:t>
      </w:r>
      <w:r w:rsidRPr="004F58D6">
        <w:t>) ve (</w:t>
      </w:r>
      <w:r w:rsidR="004B6CB7" w:rsidRPr="004F58D6">
        <w:t>ı</w:t>
      </w:r>
      <w:r w:rsidRPr="004F58D6">
        <w:t>) bentleri hariç</w:t>
      </w:r>
      <w:r w:rsidRPr="00DE0C2B">
        <w:t xml:space="preserve"> diğer hükümlerine göre kesilen müşteriden, ilgili yıl için Kurul tarafından belirlenen sayaç açma kapama bedeli alınır.”</w:t>
      </w:r>
    </w:p>
    <w:p w:rsidR="00BB251A" w:rsidRPr="00DE0C2B" w:rsidRDefault="00BB251A" w:rsidP="002130C0">
      <w:pPr>
        <w:ind w:firstLine="708"/>
      </w:pPr>
    </w:p>
    <w:p w:rsidR="004B6CB7" w:rsidRPr="00DE0C2B" w:rsidRDefault="003E3F6C" w:rsidP="002130C0">
      <w:pPr>
        <w:pStyle w:val="NormalWeb"/>
        <w:spacing w:before="0" w:beforeAutospacing="0" w:after="0" w:afterAutospacing="0"/>
        <w:ind w:firstLine="708"/>
        <w:jc w:val="both"/>
      </w:pPr>
      <w:r w:rsidRPr="00DE0C2B">
        <w:rPr>
          <w:b/>
        </w:rPr>
        <w:t>MADDE 11</w:t>
      </w:r>
      <w:r w:rsidR="00DE0C2B" w:rsidRPr="004F58D6">
        <w:rPr>
          <w:b/>
        </w:rPr>
        <w:t xml:space="preserve"> </w:t>
      </w:r>
      <w:r w:rsidR="00DE0C2B" w:rsidRPr="00DE0C2B">
        <w:t xml:space="preserve">- </w:t>
      </w:r>
      <w:r w:rsidRPr="00DE0C2B">
        <w:t xml:space="preserve">Aynı Yönetmeliğin 46 </w:t>
      </w:r>
      <w:proofErr w:type="spellStart"/>
      <w:r w:rsidRPr="00DE0C2B">
        <w:t>ncı</w:t>
      </w:r>
      <w:proofErr w:type="spellEnd"/>
      <w:r w:rsidRPr="00DE0C2B">
        <w:t xml:space="preserve"> maddesi aşağıdaki şekilde değiştirilmiştir.</w:t>
      </w:r>
      <w:r w:rsidRPr="004F58D6">
        <w:t xml:space="preserve"> </w:t>
      </w:r>
      <w:r w:rsidRPr="00DE0C2B">
        <w:t xml:space="preserve"> </w:t>
      </w:r>
    </w:p>
    <w:p w:rsidR="003E3F6C" w:rsidRPr="00DE0C2B" w:rsidRDefault="003E3F6C" w:rsidP="002130C0">
      <w:pPr>
        <w:pStyle w:val="NormalWeb"/>
        <w:spacing w:before="0" w:beforeAutospacing="0" w:after="0" w:afterAutospacing="0"/>
        <w:ind w:firstLine="708"/>
        <w:jc w:val="both"/>
      </w:pPr>
      <w:r w:rsidRPr="00DE0C2B">
        <w:t xml:space="preserve">“ </w:t>
      </w:r>
      <w:r w:rsidR="00DE0C2B" w:rsidRPr="00DE0C2B">
        <w:rPr>
          <w:b/>
        </w:rPr>
        <w:t>Madde 46</w:t>
      </w:r>
      <w:r w:rsidR="00DE0C2B" w:rsidRPr="00DE0C2B">
        <w:t xml:space="preserve"> - </w:t>
      </w:r>
      <w:r w:rsidRPr="00DE0C2B">
        <w:t>Müşteri sözleşmesi;</w:t>
      </w:r>
    </w:p>
    <w:p w:rsidR="003E3F6C" w:rsidRPr="00DE0C2B" w:rsidRDefault="003E3F6C" w:rsidP="002130C0">
      <w:pPr>
        <w:pStyle w:val="NormalWeb"/>
        <w:spacing w:before="0" w:beforeAutospacing="0" w:after="0" w:afterAutospacing="0"/>
        <w:ind w:firstLine="708"/>
        <w:jc w:val="both"/>
      </w:pPr>
      <w:r w:rsidRPr="00DE0C2B">
        <w:t>a) Müşterinin veya müşteri nam ve hesabına yetkili temsilcisinin dağıtım şirketine başvurusu üzerine,</w:t>
      </w:r>
    </w:p>
    <w:p w:rsidR="003E3F6C" w:rsidRPr="002F033D" w:rsidRDefault="003E3F6C" w:rsidP="002130C0">
      <w:pPr>
        <w:pStyle w:val="NormalWeb"/>
        <w:spacing w:before="0" w:beforeAutospacing="0" w:after="0" w:afterAutospacing="0"/>
        <w:ind w:firstLine="708"/>
        <w:jc w:val="both"/>
      </w:pPr>
      <w:r w:rsidRPr="00DE0C2B">
        <w:t>b) Müşterinin dağıtım şirketine olan borcunu son ödeme tarihinden itibaren üç ay süre ile ödememesi halinde</w:t>
      </w:r>
      <w:r w:rsidRPr="002F033D">
        <w:rPr>
          <w:b/>
        </w:rPr>
        <w:t>,</w:t>
      </w:r>
    </w:p>
    <w:p w:rsidR="003E3F6C" w:rsidRPr="002F033D" w:rsidRDefault="003E3F6C" w:rsidP="002130C0">
      <w:pPr>
        <w:pStyle w:val="GvdeMetni"/>
        <w:ind w:firstLine="708"/>
        <w:jc w:val="both"/>
        <w:rPr>
          <w:b w:val="0"/>
        </w:rPr>
      </w:pPr>
      <w:r w:rsidRPr="002F033D">
        <w:rPr>
          <w:b w:val="0"/>
        </w:rPr>
        <w:t>c) Müşterinin vefatının tespiti halinde,</w:t>
      </w:r>
    </w:p>
    <w:p w:rsidR="003E3F6C" w:rsidRPr="002F033D" w:rsidRDefault="003E3F6C" w:rsidP="002130C0">
      <w:pPr>
        <w:pStyle w:val="GvdeMetni"/>
        <w:ind w:firstLine="708"/>
        <w:jc w:val="both"/>
        <w:rPr>
          <w:b w:val="0"/>
        </w:rPr>
      </w:pPr>
      <w:r w:rsidRPr="002F033D">
        <w:rPr>
          <w:b w:val="0"/>
        </w:rPr>
        <w:t>d) Müşterinin tüzel kişiliğinin sona ermesi halinde,</w:t>
      </w:r>
    </w:p>
    <w:p w:rsidR="003E3F6C" w:rsidRPr="002F033D" w:rsidRDefault="003E3F6C" w:rsidP="002130C0">
      <w:pPr>
        <w:pStyle w:val="GvdeMetni"/>
        <w:ind w:firstLine="708"/>
        <w:jc w:val="both"/>
        <w:rPr>
          <w:b w:val="0"/>
        </w:rPr>
      </w:pPr>
      <w:r w:rsidRPr="002F033D">
        <w:rPr>
          <w:b w:val="0"/>
        </w:rPr>
        <w:t>e) Müşterinin, sözleşmesini sona erdirmeksizin sözleşmeye konu adresten ayrıldığının tespit edilmesi durumunda,</w:t>
      </w:r>
    </w:p>
    <w:p w:rsidR="00DC0060" w:rsidRPr="002F033D" w:rsidRDefault="003E3F6C" w:rsidP="002130C0">
      <w:pPr>
        <w:pStyle w:val="GvdeMetni"/>
        <w:ind w:firstLine="708"/>
        <w:jc w:val="both"/>
        <w:rPr>
          <w:b w:val="0"/>
        </w:rPr>
      </w:pPr>
      <w:proofErr w:type="gramStart"/>
      <w:r w:rsidRPr="002F033D">
        <w:rPr>
          <w:b w:val="0"/>
        </w:rPr>
        <w:t>dağıtım</w:t>
      </w:r>
      <w:proofErr w:type="gramEnd"/>
      <w:r w:rsidRPr="002F033D">
        <w:rPr>
          <w:b w:val="0"/>
        </w:rPr>
        <w:t xml:space="preserve"> şirketince en geç üç gün içinde sona erdirilir.</w:t>
      </w:r>
    </w:p>
    <w:p w:rsidR="00D45B61" w:rsidRPr="007972C1" w:rsidRDefault="00D45B61" w:rsidP="002130C0">
      <w:pPr>
        <w:ind w:firstLine="708"/>
        <w:jc w:val="both"/>
      </w:pPr>
      <w:r w:rsidRPr="007972C1">
        <w:t>Hesap tasfiyesinden sonra beş yıl içinde geri alınmayan müşteri alacakları irat kaydedilmek üzere dağıtım şirketi tarafından Hazineye aktarılır.</w:t>
      </w:r>
    </w:p>
    <w:p w:rsidR="00DC0060" w:rsidRPr="002F033D" w:rsidRDefault="00DC0060" w:rsidP="002130C0">
      <w:pPr>
        <w:pStyle w:val="GvdeMetni"/>
        <w:ind w:firstLine="708"/>
        <w:jc w:val="both"/>
        <w:rPr>
          <w:b w:val="0"/>
        </w:rPr>
      </w:pPr>
      <w:r w:rsidRPr="002F033D">
        <w:rPr>
          <w:b w:val="0"/>
        </w:rPr>
        <w:t>Sözleşmesi sona erdirilen veya erdirilecek olan müşterinin kapama vanası mühürlenir ve doğal gazı kullanıma kapatılır. Müşteri sayacının kapama anındaki son ölçüm değeri bir tutanakla tespit edilir, bu değer üzerinden tahakkuk işlemi yapılarak müşteri hesabı tasfiye edilir.</w:t>
      </w:r>
    </w:p>
    <w:p w:rsidR="00DC0060" w:rsidRPr="002F033D" w:rsidRDefault="003E3F6C" w:rsidP="002130C0">
      <w:pPr>
        <w:pStyle w:val="GvdeMetni"/>
        <w:ind w:firstLine="708"/>
        <w:jc w:val="both"/>
        <w:rPr>
          <w:b w:val="0"/>
        </w:rPr>
      </w:pPr>
      <w:r w:rsidRPr="002F033D">
        <w:rPr>
          <w:b w:val="0"/>
        </w:rPr>
        <w:lastRenderedPageBreak/>
        <w:t>Müşterinin alacağı varsa, abonelik sözleşmesinin sona ermesine ilişkin talep tarihinden itibaren en geç on beş gün içerisinde müşteriye veya onun yetkili temsilcisine ödenir.</w:t>
      </w:r>
    </w:p>
    <w:p w:rsidR="003E3F6C" w:rsidRPr="002F033D" w:rsidRDefault="003E3F6C" w:rsidP="002130C0">
      <w:pPr>
        <w:pStyle w:val="GvdeMetni"/>
        <w:ind w:firstLine="708"/>
        <w:jc w:val="both"/>
        <w:rPr>
          <w:b w:val="0"/>
        </w:rPr>
      </w:pPr>
      <w:r w:rsidRPr="002F033D">
        <w:rPr>
          <w:b w:val="0"/>
        </w:rPr>
        <w:t>Abonenin, sözleşmesini sona erdirmeksizin ikamet ettiği adresten ayrılması durumunda, söz konusu adrese taşınan gerçek ve tüzel kişi ile yeni bir abonelik sözleşmesi yapılır. Ayrıca aynı adreste başka abonelerin daha önceki dönemlere ilişkin tüketimlerinden kaynaklanan borçları, yeni abonenin üstlenmesi talep edilemez.”</w:t>
      </w:r>
    </w:p>
    <w:p w:rsidR="003E3F6C" w:rsidRPr="002F033D" w:rsidRDefault="003E3F6C" w:rsidP="002130C0">
      <w:pPr>
        <w:ind w:firstLine="708"/>
      </w:pPr>
    </w:p>
    <w:p w:rsidR="00DC0060" w:rsidRPr="00DE0C2B" w:rsidRDefault="00DC0060" w:rsidP="002130C0">
      <w:pPr>
        <w:pStyle w:val="NormalWeb"/>
        <w:spacing w:before="0" w:beforeAutospacing="0" w:after="0" w:afterAutospacing="0"/>
        <w:ind w:firstLine="708"/>
        <w:jc w:val="both"/>
      </w:pPr>
      <w:r w:rsidRPr="00DE0C2B">
        <w:rPr>
          <w:b/>
        </w:rPr>
        <w:t>MADDE 12</w:t>
      </w:r>
      <w:r w:rsidR="00DE0C2B" w:rsidRPr="004F58D6">
        <w:t xml:space="preserve"> - </w:t>
      </w:r>
      <w:r w:rsidRPr="00DE0C2B">
        <w:t xml:space="preserve">Aynı Yönetmeliğin 47 </w:t>
      </w:r>
      <w:proofErr w:type="spellStart"/>
      <w:r w:rsidRPr="00DE0C2B">
        <w:t>nci</w:t>
      </w:r>
      <w:proofErr w:type="spellEnd"/>
      <w:r w:rsidRPr="00DE0C2B">
        <w:t xml:space="preserve"> maddesi aşağıdaki şekilde değiştirilmiştir.</w:t>
      </w:r>
      <w:r w:rsidRPr="004F58D6">
        <w:t xml:space="preserve"> </w:t>
      </w:r>
      <w:r w:rsidRPr="00DE0C2B">
        <w:t xml:space="preserve"> </w:t>
      </w:r>
    </w:p>
    <w:p w:rsidR="00DC0060" w:rsidRPr="002F033D" w:rsidRDefault="00DC0060" w:rsidP="002130C0">
      <w:pPr>
        <w:pStyle w:val="NormalWeb"/>
        <w:spacing w:before="0" w:beforeAutospacing="0" w:after="0" w:afterAutospacing="0"/>
        <w:ind w:firstLine="708"/>
        <w:jc w:val="both"/>
      </w:pPr>
      <w:r w:rsidRPr="004D1CA3">
        <w:t>“</w:t>
      </w:r>
      <w:r w:rsidR="00DE0C2B" w:rsidRPr="00DE0C2B">
        <w:rPr>
          <w:b/>
        </w:rPr>
        <w:t>Madde 47</w:t>
      </w:r>
      <w:r w:rsidR="00DE0C2B" w:rsidRPr="00DE0C2B">
        <w:t xml:space="preserve"> - </w:t>
      </w:r>
      <w:r w:rsidRPr="004D1CA3">
        <w:t>Müşteri, doğal gaz kullanımı ile ilgili her türlü şikâyetini dağıtım şirketinin müşteri hizmetleri birimine yapar. Müşteri şikâyetini şahsen, yazılı olarak, telefonla, faksla veya internet aracılığıyla yapabilir. Dağıtım şirketi, şikâyetleri, başvuru tari</w:t>
      </w:r>
      <w:r w:rsidRPr="00DE0C2B">
        <w:t>hinden itibaren şikâyetin niteliğine göre en geç on beş gün içinde müşterinin talebi dikkate alınarak başvurunun yapıldığı usul ile cevaplar ve/veya gerekli işlemleri yapar. Müşteri şikâyetleri ve yapılan işlemler dağıtım şirketi tarafından kayıt altına alınır ve talep halinde Kuruma iletili</w:t>
      </w:r>
      <w:r w:rsidRPr="004F58D6">
        <w:t>r.</w:t>
      </w:r>
    </w:p>
    <w:p w:rsidR="00DC0060" w:rsidRPr="002F033D" w:rsidRDefault="00DC0060" w:rsidP="002130C0">
      <w:pPr>
        <w:pStyle w:val="GvdeMetni"/>
        <w:ind w:firstLine="708"/>
        <w:jc w:val="both"/>
        <w:rPr>
          <w:b w:val="0"/>
        </w:rPr>
      </w:pPr>
      <w:r w:rsidRPr="002F033D">
        <w:rPr>
          <w:b w:val="0"/>
        </w:rPr>
        <w:t>Dağıtım şirketleri tarafından, tüketicilere yönelik yirmi dört saat kesintisiz hizmet verecek şekilde çağrı merkezi kurulur. Dağıtım şirketleri tüketicilere yönelik çağrı hizmetleri ile ilgili olarak hizmet alımı yapabilirler. Çağrı merkezlerine ilişkin Usul ve Esaslar Kurul Kararı ile belirlenir.</w:t>
      </w:r>
    </w:p>
    <w:p w:rsidR="00DC0060" w:rsidRPr="002F033D" w:rsidRDefault="00DC0060" w:rsidP="002130C0">
      <w:pPr>
        <w:pStyle w:val="GvdeMetni"/>
        <w:ind w:firstLine="708"/>
        <w:jc w:val="both"/>
        <w:rPr>
          <w:b w:val="0"/>
        </w:rPr>
      </w:pPr>
      <w:r w:rsidRPr="002F033D">
        <w:rPr>
          <w:b w:val="0"/>
        </w:rPr>
        <w:t xml:space="preserve">Dağıtım şirketleri internet sitelerinde tüketicilerin </w:t>
      </w:r>
      <w:proofErr w:type="gramStart"/>
      <w:r w:rsidRPr="002F033D">
        <w:rPr>
          <w:b w:val="0"/>
        </w:rPr>
        <w:t>şikayetlerini</w:t>
      </w:r>
      <w:proofErr w:type="gramEnd"/>
      <w:r w:rsidRPr="002F033D">
        <w:rPr>
          <w:b w:val="0"/>
        </w:rPr>
        <w:t xml:space="preserve"> iletebilecekleri, kolay erişim sağlanabilen, yapılan başvuruların tüketiciler tarafından takip edilmesine olanak sağlayan ve tüketici tarafından şikayete konu belgeyi yüklemeye imkan veren bir “Şikâyet Başvuru Sistemi” oluşturur.”</w:t>
      </w:r>
    </w:p>
    <w:p w:rsidR="003E3F6C" w:rsidRPr="002F033D" w:rsidRDefault="003E3F6C" w:rsidP="002130C0">
      <w:pPr>
        <w:ind w:firstLine="708"/>
      </w:pPr>
    </w:p>
    <w:p w:rsidR="00DC0060" w:rsidRPr="002F033D" w:rsidRDefault="00DC0060" w:rsidP="002130C0">
      <w:pPr>
        <w:ind w:firstLine="708"/>
      </w:pPr>
      <w:r w:rsidRPr="00975B17">
        <w:rPr>
          <w:b/>
        </w:rPr>
        <w:t>MADDE 13</w:t>
      </w:r>
      <w:r w:rsidR="004D1CA3">
        <w:rPr>
          <w:b/>
        </w:rPr>
        <w:t xml:space="preserve"> - </w:t>
      </w:r>
      <w:r w:rsidRPr="00975B17">
        <w:t xml:space="preserve">Aynı Yönetmeliğin 48 inci maddesi aşağıdaki şekilde değiştirilmiştir. </w:t>
      </w:r>
    </w:p>
    <w:p w:rsidR="00DC0060" w:rsidRPr="002F033D" w:rsidRDefault="00DC0060" w:rsidP="002130C0">
      <w:pPr>
        <w:ind w:firstLine="708"/>
        <w:jc w:val="both"/>
      </w:pPr>
      <w:r w:rsidRPr="004D1CA3">
        <w:t>“</w:t>
      </w:r>
      <w:r w:rsidR="004D1CA3" w:rsidRPr="004D1CA3">
        <w:rPr>
          <w:b/>
        </w:rPr>
        <w:t>Madde 48</w:t>
      </w:r>
      <w:r w:rsidR="004D1CA3" w:rsidRPr="004D1CA3">
        <w:t xml:space="preserve"> - </w:t>
      </w:r>
      <w:r w:rsidRPr="004D1CA3">
        <w:t>Dağıtım şirketi, mekanik sayaç kullanan abon</w:t>
      </w:r>
      <w:r w:rsidRPr="005A0781">
        <w:t>elerin sayaç endekslerini müşteri bazında bir önceki okuma tarihine göre artı-eksi beş günden fazla sapma olmayacak şekilde, aylık okur. Dağıtım şirketi, doğal gaz satış miktarını son okuma tarihindeki ile bir önceki okuma tarihi arasındaki</w:t>
      </w:r>
      <w:r w:rsidRPr="004D1CA3">
        <w:t xml:space="preserve"> iki endeksin farkını alarak bu Yönetmeliğin 41 inci maddesine göre hesaplar ve tahakkuk bu değer üzerinden yapılır. Ancak, dağıtım şirketi, 50 metreküpe ulaşmayan aylık tüketimleri o dönem için faturalandırmama hakkına sahiptir. Doğal gaz kullanım faturaları metreküp ve </w:t>
      </w:r>
      <w:proofErr w:type="spellStart"/>
      <w:r w:rsidRPr="004D1CA3">
        <w:t>kWh</w:t>
      </w:r>
      <w:proofErr w:type="spellEnd"/>
      <w:r w:rsidRPr="004D1CA3">
        <w:t xml:space="preserve"> enerji miktarı bazında müşteriye fatura edilir. Tüketim faturalarında okuma </w:t>
      </w:r>
      <w:proofErr w:type="gramStart"/>
      <w:r w:rsidRPr="004D1CA3">
        <w:t>periyotlarına</w:t>
      </w:r>
      <w:proofErr w:type="gramEnd"/>
      <w:r w:rsidRPr="004D1CA3">
        <w:t xml:space="preserve"> göre hesaplanacak gün bazında ağırlıklı ortalama perakende satış fiyatı kullanılarak tahakkuk yapılır.</w:t>
      </w:r>
    </w:p>
    <w:p w:rsidR="00DC0060" w:rsidRPr="002F033D" w:rsidRDefault="00DC0060" w:rsidP="002130C0">
      <w:pPr>
        <w:pStyle w:val="GvdeMetni"/>
        <w:ind w:firstLine="708"/>
        <w:jc w:val="both"/>
        <w:rPr>
          <w:b w:val="0"/>
        </w:rPr>
      </w:pPr>
      <w:r w:rsidRPr="002F033D">
        <w:rPr>
          <w:b w:val="0"/>
        </w:rPr>
        <w:t>Dağıtım şirketi faturayı, son ödeme tarihinden en az on gün önce müşteri adresine bırakır veya e-fatura olarak müşteriye iletir.</w:t>
      </w:r>
    </w:p>
    <w:p w:rsidR="00DC0060" w:rsidRPr="002F033D" w:rsidRDefault="00DC0060" w:rsidP="002130C0">
      <w:pPr>
        <w:pStyle w:val="GvdeMetni"/>
        <w:ind w:firstLine="708"/>
        <w:jc w:val="both"/>
        <w:rPr>
          <w:b w:val="0"/>
        </w:rPr>
      </w:pPr>
      <w:r w:rsidRPr="002F033D">
        <w:rPr>
          <w:b w:val="0"/>
        </w:rPr>
        <w:t>Sayacın okunamaması durumunda dağıtım şirketi tarafından müşteri adresine bırakılacak endeks bildirim belgesi en geç üç gün içerisinde müşteri tarafından doldurulup dağıtım şirketine ulaştırılır veya diğer haberleşme araçları ile endeks bilgisini dağıtım şirketine bildirir. Müşterinin kusuru dışında sayaç endeksinin belirlenememiş olması durumunda fatura bedeli, sayacın okunamadığı aylardaki perakende satış fiyatlarının, düzeltme katsayısının ve üst ısıl değerin ortalaması alınarak hesaplanan değerler ile hesaplanır ve okunamayan ay sayısı kadar taksitlendirilir.</w:t>
      </w:r>
    </w:p>
    <w:p w:rsidR="00DC0060" w:rsidRPr="002F033D" w:rsidRDefault="00DC0060" w:rsidP="002130C0">
      <w:pPr>
        <w:pStyle w:val="GvdeMetni"/>
        <w:ind w:firstLine="708"/>
        <w:jc w:val="both"/>
        <w:rPr>
          <w:b w:val="0"/>
        </w:rPr>
      </w:pPr>
      <w:r w:rsidRPr="002F033D">
        <w:rPr>
          <w:b w:val="0"/>
        </w:rPr>
        <w:t>Dağıtım şirketi, ön ödemeli sayaç kullananlar için, kolaylıkla ulaşılabilecek ve şehir yerleşiminin yoğun olduğu yerlerde yeterli sayıda doğal gaz yükleme merkezleri kurmak zorundadır.</w:t>
      </w:r>
    </w:p>
    <w:p w:rsidR="00DC0060" w:rsidRPr="002F033D" w:rsidRDefault="00DC0060" w:rsidP="002130C0">
      <w:pPr>
        <w:pStyle w:val="GvdeMetni"/>
        <w:ind w:firstLine="708"/>
        <w:jc w:val="both"/>
      </w:pPr>
      <w:r w:rsidRPr="002F033D">
        <w:rPr>
          <w:b w:val="0"/>
        </w:rPr>
        <w:t>Doğal gaz yükleme merkezleri, asgari 08.00</w:t>
      </w:r>
      <w:r w:rsidR="005A0781">
        <w:rPr>
          <w:b w:val="0"/>
        </w:rPr>
        <w:t xml:space="preserve"> - </w:t>
      </w:r>
      <w:r w:rsidRPr="002F033D">
        <w:rPr>
          <w:b w:val="0"/>
        </w:rPr>
        <w:t>18.00 saatleri arasında hizmet verir. Acil durumlar göz önünde bulundurularak nöbetçi doğal gaz yükleme merkezlerinin yirmi dört saat çalışacak şekilde hizmet vermesi sağlanır.”</w:t>
      </w:r>
    </w:p>
    <w:p w:rsidR="00DC0060" w:rsidRPr="002F033D" w:rsidRDefault="00DC0060" w:rsidP="002130C0">
      <w:pPr>
        <w:ind w:firstLine="708"/>
      </w:pPr>
    </w:p>
    <w:p w:rsidR="00E415B8" w:rsidRPr="005A0781" w:rsidRDefault="00E415B8" w:rsidP="002130C0">
      <w:pPr>
        <w:ind w:firstLine="708"/>
        <w:jc w:val="both"/>
      </w:pPr>
      <w:r w:rsidRPr="005A0781">
        <w:rPr>
          <w:b/>
        </w:rPr>
        <w:t>MADDE 14</w:t>
      </w:r>
      <w:r w:rsidR="005A0781" w:rsidRPr="004F58D6">
        <w:rPr>
          <w:b/>
        </w:rPr>
        <w:t xml:space="preserve"> - </w:t>
      </w:r>
      <w:r w:rsidRPr="00975B17">
        <w:t xml:space="preserve">Aynı Yönetmeliğin </w:t>
      </w:r>
      <w:r w:rsidR="003D1E8F" w:rsidRPr="00975B17">
        <w:t>49 uncu</w:t>
      </w:r>
      <w:r w:rsidRPr="00975B17">
        <w:t xml:space="preserve"> maddesi aşağıdaki </w:t>
      </w:r>
      <w:r w:rsidR="003D1E8F" w:rsidRPr="00975B17">
        <w:t xml:space="preserve">şekilde değiştirilmiştir.  </w:t>
      </w:r>
    </w:p>
    <w:p w:rsidR="00400973" w:rsidRPr="002F033D" w:rsidRDefault="00E415B8" w:rsidP="002130C0">
      <w:pPr>
        <w:ind w:firstLine="708"/>
        <w:jc w:val="both"/>
      </w:pPr>
      <w:r w:rsidRPr="002F033D">
        <w:rPr>
          <w:b/>
        </w:rPr>
        <w:lastRenderedPageBreak/>
        <w:t>“</w:t>
      </w:r>
      <w:r w:rsidR="005A0781" w:rsidRPr="005A0781">
        <w:rPr>
          <w:b/>
        </w:rPr>
        <w:t>Madde 49</w:t>
      </w:r>
      <w:r w:rsidR="005A0781">
        <w:rPr>
          <w:b/>
        </w:rPr>
        <w:t xml:space="preserve"> - </w:t>
      </w:r>
      <w:r w:rsidR="003D1E8F" w:rsidRPr="005A0781">
        <w:t>Faturada belirtilen doğal gaz tüketim bedeli, faturada yazılı bulunan yerlere belirtilen ödeme günleri içinde ödenir. Zamanında ödenmeyen faturalar, gecikme zammı ile birlikte tahsil edilir. Son ödeme tarihinden sonra yapılan ödemeler için sözleşmede belirtilen gecikme zammı oranı günlük olarak uygulanır. Serbest tüketiciler için faturanın son ödeme tarihi ve gecikme zammı oranı taraflarca sözleşmede belirlenir. Gecikme zammı oranı, 6183 sayılı Amme Alacaklarının Tahsil Usulü Hakkında Kanunun 51 inci maddesine göre belirlenen gecikme zammı oranını aşamaz.</w:t>
      </w:r>
    </w:p>
    <w:p w:rsidR="00400973" w:rsidRPr="002F033D" w:rsidRDefault="003D1E8F" w:rsidP="002130C0">
      <w:pPr>
        <w:pStyle w:val="GvdeMetni"/>
        <w:ind w:firstLine="708"/>
        <w:jc w:val="both"/>
        <w:rPr>
          <w:b w:val="0"/>
        </w:rPr>
      </w:pPr>
      <w:r w:rsidRPr="002F033D">
        <w:rPr>
          <w:b w:val="0"/>
        </w:rPr>
        <w:t>Dağıtım şirketi şebeke ve tüketici sayısına uygun olarak yeterli sayıda bedelsiz işlem yapacak ödeme merkezi kurar veya bedelsiz ödeme yapılabilecek ödeme merkezleri ile anlaşır. Tüketiciler kendi tercihleri ile hizmet bedeli karşılığı hizmet veren kuruluşlara ödeme yapabilir, dağıtım şirketleri ödeme merkezleri arasındaki rekabeti engelleyici hiçbir faaliyette bulunamaz. Ödeme merkezleri ve ödeme işlemleri ile ilgili hususlar Kurul kararı ile belirlenir.</w:t>
      </w:r>
    </w:p>
    <w:p w:rsidR="00E415B8" w:rsidRPr="002F033D" w:rsidRDefault="003D1E8F" w:rsidP="002130C0">
      <w:pPr>
        <w:pStyle w:val="GvdeMetni"/>
        <w:ind w:firstLine="708"/>
        <w:jc w:val="both"/>
        <w:rPr>
          <w:b w:val="0"/>
        </w:rPr>
      </w:pPr>
      <w:r w:rsidRPr="002F033D">
        <w:rPr>
          <w:b w:val="0"/>
        </w:rPr>
        <w:t>Fatura bedelinin zamanında ödenmemesi nedeniyle doğal gazı kesilen müşteri, ödemediği fatura bedelini, gecikme zammı ve sayaç açma-kapama masraflarıyla birlikte ödeyerek, yeniden doğal gaz verilmesini dağıtım şirketinden talep edebilir. Bu durumda dağıtım şirketi, müşterinin talebini 45 inci madde hükümlerine göre yerine getirir.</w:t>
      </w:r>
      <w:r w:rsidR="00E415B8" w:rsidRPr="002F033D">
        <w:rPr>
          <w:b w:val="0"/>
        </w:rPr>
        <w:t>”</w:t>
      </w:r>
    </w:p>
    <w:p w:rsidR="00E415B8" w:rsidRPr="002F033D" w:rsidRDefault="00E415B8" w:rsidP="002130C0">
      <w:pPr>
        <w:ind w:firstLine="708"/>
      </w:pPr>
    </w:p>
    <w:p w:rsidR="00DC0060" w:rsidRPr="006E6B67" w:rsidRDefault="00DC0060" w:rsidP="002130C0">
      <w:pPr>
        <w:ind w:firstLine="708"/>
        <w:jc w:val="both"/>
      </w:pPr>
      <w:r w:rsidRPr="00975B17">
        <w:rPr>
          <w:b/>
        </w:rPr>
        <w:t>MADDE 1</w:t>
      </w:r>
      <w:r w:rsidR="00E415B8" w:rsidRPr="00975B17">
        <w:rPr>
          <w:b/>
        </w:rPr>
        <w:t>5</w:t>
      </w:r>
      <w:r w:rsidR="006E6B67" w:rsidRPr="004F58D6">
        <w:rPr>
          <w:b/>
        </w:rPr>
        <w:t xml:space="preserve"> - </w:t>
      </w:r>
      <w:r w:rsidRPr="00975B17">
        <w:t xml:space="preserve">Aynı Yönetmeliğin </w:t>
      </w:r>
      <w:r w:rsidR="009C3F47" w:rsidRPr="00975B17">
        <w:t>51 inci</w:t>
      </w:r>
      <w:r w:rsidRPr="00975B17">
        <w:t xml:space="preserve"> maddesi aşağıdaki şekilde değiştirilmiştir. </w:t>
      </w:r>
    </w:p>
    <w:p w:rsidR="00400973" w:rsidRPr="006E6B67" w:rsidRDefault="00DC0060" w:rsidP="002130C0">
      <w:pPr>
        <w:ind w:firstLine="708"/>
        <w:jc w:val="both"/>
      </w:pPr>
      <w:r w:rsidRPr="002F033D">
        <w:rPr>
          <w:b/>
        </w:rPr>
        <w:t>“</w:t>
      </w:r>
      <w:r w:rsidR="006E6B67">
        <w:rPr>
          <w:b/>
        </w:rPr>
        <w:t xml:space="preserve">Madde 51 - </w:t>
      </w:r>
      <w:r w:rsidR="0027598C" w:rsidRPr="006E6B67">
        <w:t>Dağıtım şirketi, kendi hatasından kaynaklanan eksik faturalandırma halinde, tüketim bedelini, eksik faturalandırmanın gerçekleştiği aylardaki perakende satış fiyatlarının, düzeltme katsayısının ve üst ısıl değerin ortalaması alınarak bulunan değerler ile hesaplar, eksik faturalandırmanın yapıldığı ay sayısı kadar eşit tutarda taksitlendirir ve bu durumda gecikme cezası uygulanmaz.</w:t>
      </w:r>
    </w:p>
    <w:p w:rsidR="00DC0060" w:rsidRPr="006E6B67" w:rsidRDefault="009C3F47" w:rsidP="002130C0">
      <w:pPr>
        <w:pStyle w:val="GvdeMetni"/>
        <w:ind w:firstLine="708"/>
        <w:jc w:val="both"/>
        <w:rPr>
          <w:b w:val="0"/>
        </w:rPr>
      </w:pPr>
      <w:r w:rsidRPr="006E6B67">
        <w:rPr>
          <w:b w:val="0"/>
        </w:rPr>
        <w:t>Fazla faturalandırma halinde ise, tahsil edilen fazla bedel, tespit edildiği tarihten itibaren en geç beş iş günü içinde müşteriye, bu Yönetmeliğin 49 uncu maddesine göre belirlenecek gecikme zammı ile birlikte nakit olarak ödenir veya müşterinin kabul etmesi halinde bir sonraki faturasından mahsup edilir.</w:t>
      </w:r>
      <w:r w:rsidR="00DC0060" w:rsidRPr="006E6B67">
        <w:rPr>
          <w:b w:val="0"/>
        </w:rPr>
        <w:t>”</w:t>
      </w:r>
    </w:p>
    <w:p w:rsidR="00DC0060" w:rsidRPr="002F033D" w:rsidRDefault="00DC0060" w:rsidP="002130C0">
      <w:pPr>
        <w:pStyle w:val="GvdeMetni"/>
        <w:ind w:firstLine="708"/>
        <w:jc w:val="both"/>
        <w:rPr>
          <w:b w:val="0"/>
        </w:rPr>
      </w:pPr>
    </w:p>
    <w:p w:rsidR="0027598C" w:rsidRPr="00975B17" w:rsidRDefault="0027598C" w:rsidP="002130C0">
      <w:pPr>
        <w:ind w:firstLine="708"/>
        <w:jc w:val="both"/>
      </w:pPr>
      <w:r w:rsidRPr="00975B17">
        <w:rPr>
          <w:b/>
        </w:rPr>
        <w:t>MADDE 1</w:t>
      </w:r>
      <w:r w:rsidR="00E415B8" w:rsidRPr="00975B17">
        <w:rPr>
          <w:b/>
        </w:rPr>
        <w:t>6</w:t>
      </w:r>
      <w:r w:rsidR="00975B17">
        <w:rPr>
          <w:b/>
        </w:rPr>
        <w:t xml:space="preserve"> - </w:t>
      </w:r>
      <w:r w:rsidRPr="00975B17">
        <w:t>Aynı Yönetmeliğin 53 üncü maddesi aşağıdaki şekilde değiştirilmiştir.</w:t>
      </w:r>
      <w:r w:rsidRPr="004F58D6">
        <w:t xml:space="preserve"> </w:t>
      </w:r>
      <w:r w:rsidRPr="00975B17">
        <w:t xml:space="preserve"> </w:t>
      </w:r>
    </w:p>
    <w:p w:rsidR="00F03F40" w:rsidRPr="00975B17" w:rsidRDefault="00975B17" w:rsidP="002130C0">
      <w:pPr>
        <w:ind w:firstLine="708"/>
        <w:jc w:val="both"/>
      </w:pPr>
      <w:r w:rsidRPr="002F033D">
        <w:rPr>
          <w:b/>
        </w:rPr>
        <w:t>“</w:t>
      </w:r>
      <w:r>
        <w:rPr>
          <w:b/>
        </w:rPr>
        <w:t xml:space="preserve">Madde 53 - </w:t>
      </w:r>
      <w:r w:rsidR="00F03F40" w:rsidRPr="00975B17">
        <w:t>Müşterinin;</w:t>
      </w:r>
    </w:p>
    <w:p w:rsidR="00F03F40" w:rsidRPr="00975B17" w:rsidRDefault="00F03F40" w:rsidP="002130C0">
      <w:pPr>
        <w:ind w:firstLine="708"/>
        <w:jc w:val="both"/>
      </w:pPr>
      <w:r w:rsidRPr="00975B17">
        <w:t>a) Dağıtım şirketinin yazılı onayı olmaksızın doğal gaz kullanması,</w:t>
      </w:r>
    </w:p>
    <w:p w:rsidR="00F03F40" w:rsidRPr="002F033D" w:rsidRDefault="00F03F40" w:rsidP="002130C0">
      <w:pPr>
        <w:ind w:firstLine="708"/>
        <w:jc w:val="both"/>
      </w:pPr>
      <w:r w:rsidRPr="00975B17">
        <w:t>b) Dağıtım şirketinin</w:t>
      </w:r>
      <w:r w:rsidRPr="002F033D">
        <w:t xml:space="preserve"> yazılı onayı olmaksızın başka bir bağımsız bölüme sayaç üzerinden doğal gaz bağlantısı yapması,</w:t>
      </w:r>
    </w:p>
    <w:p w:rsidR="00F03F40" w:rsidRPr="002F033D" w:rsidRDefault="00F03F40" w:rsidP="002130C0">
      <w:pPr>
        <w:pStyle w:val="GvdeMetni"/>
        <w:ind w:firstLine="708"/>
        <w:jc w:val="both"/>
        <w:rPr>
          <w:b w:val="0"/>
        </w:rPr>
      </w:pPr>
      <w:r w:rsidRPr="002F033D">
        <w:rPr>
          <w:b w:val="0"/>
        </w:rPr>
        <w:t xml:space="preserve">c) </w:t>
      </w:r>
      <w:r w:rsidRPr="001F6B22">
        <w:rPr>
          <w:b w:val="0"/>
          <w:color w:val="000000" w:themeColor="text1"/>
        </w:rPr>
        <w:t>Kendi adına sözleşme yapmadan daha önce aynı adresteki müşteri adına doğal gaz kullanması</w:t>
      </w:r>
      <w:r w:rsidRPr="002F033D">
        <w:rPr>
          <w:b w:val="0"/>
        </w:rPr>
        <w:t>,</w:t>
      </w:r>
    </w:p>
    <w:p w:rsidR="00F03F40" w:rsidRPr="001F6B22" w:rsidRDefault="00F03F40" w:rsidP="002130C0">
      <w:pPr>
        <w:pStyle w:val="GvdeMetni"/>
        <w:ind w:firstLine="708"/>
        <w:jc w:val="both"/>
        <w:rPr>
          <w:b w:val="0"/>
          <w:color w:val="FF0000"/>
        </w:rPr>
      </w:pPr>
      <w:r w:rsidRPr="002F033D">
        <w:rPr>
          <w:b w:val="0"/>
        </w:rPr>
        <w:t xml:space="preserve">d) </w:t>
      </w:r>
      <w:r w:rsidRPr="008941EA">
        <w:rPr>
          <w:b w:val="0"/>
          <w:color w:val="000000" w:themeColor="text1"/>
        </w:rPr>
        <w:t>İç te</w:t>
      </w:r>
      <w:bookmarkStart w:id="0" w:name="_GoBack"/>
      <w:bookmarkEnd w:id="0"/>
      <w:r w:rsidRPr="008941EA">
        <w:rPr>
          <w:b w:val="0"/>
          <w:color w:val="000000" w:themeColor="text1"/>
        </w:rPr>
        <w:t>sisatta onaysız tadilat yaparak doğal gaz kullanması,</w:t>
      </w:r>
    </w:p>
    <w:p w:rsidR="00400973" w:rsidRPr="002F033D" w:rsidRDefault="00F03F40" w:rsidP="002130C0">
      <w:pPr>
        <w:pStyle w:val="GvdeMetni"/>
        <w:ind w:firstLine="708"/>
        <w:jc w:val="both"/>
        <w:rPr>
          <w:b w:val="0"/>
        </w:rPr>
      </w:pPr>
      <w:proofErr w:type="gramStart"/>
      <w:r w:rsidRPr="002F033D">
        <w:rPr>
          <w:b w:val="0"/>
        </w:rPr>
        <w:t>hallerinde</w:t>
      </w:r>
      <w:proofErr w:type="gramEnd"/>
      <w:r w:rsidRPr="002F033D">
        <w:rPr>
          <w:b w:val="0"/>
        </w:rPr>
        <w:t xml:space="preserve"> dağıtım şirketi tarafından usulsüz doğal gaz kullanım işlemi yapılır ve müşterinin doğal gazı kesilir.</w:t>
      </w:r>
    </w:p>
    <w:p w:rsidR="00400973" w:rsidRPr="002F033D" w:rsidRDefault="00F03F40" w:rsidP="002130C0">
      <w:pPr>
        <w:pStyle w:val="GvdeMetni"/>
        <w:ind w:firstLine="708"/>
        <w:jc w:val="both"/>
        <w:rPr>
          <w:b w:val="0"/>
        </w:rPr>
      </w:pPr>
      <w:r w:rsidRPr="002F033D">
        <w:rPr>
          <w:b w:val="0"/>
        </w:rPr>
        <w:t xml:space="preserve">Ancak, </w:t>
      </w:r>
      <w:r w:rsidR="00975B17">
        <w:rPr>
          <w:b w:val="0"/>
        </w:rPr>
        <w:t xml:space="preserve">birinci fıkranın </w:t>
      </w:r>
      <w:r w:rsidRPr="002F033D">
        <w:rPr>
          <w:b w:val="0"/>
        </w:rPr>
        <w:t xml:space="preserve">(c) bendindeki hallerde, </w:t>
      </w:r>
      <w:r w:rsidRPr="001F6B22">
        <w:rPr>
          <w:b w:val="0"/>
          <w:color w:val="FF0000"/>
        </w:rPr>
        <w:t>usulsüz doğal gaz kullanımı tespitinden önce</w:t>
      </w:r>
      <w:r w:rsidRPr="002F033D">
        <w:rPr>
          <w:b w:val="0"/>
        </w:rPr>
        <w:t xml:space="preserve"> </w:t>
      </w:r>
      <w:r w:rsidRPr="001F6B22">
        <w:rPr>
          <w:b w:val="0"/>
          <w:color w:val="FF0000"/>
        </w:rPr>
        <w:t xml:space="preserve">dağıtım şirketine başvuruda bulunulmuş olması </w:t>
      </w:r>
      <w:r w:rsidRPr="002F033D">
        <w:rPr>
          <w:b w:val="0"/>
        </w:rPr>
        <w:t xml:space="preserve">ve </w:t>
      </w:r>
      <w:r w:rsidRPr="001F6B22">
        <w:rPr>
          <w:b w:val="0"/>
          <w:color w:val="FF0000"/>
        </w:rPr>
        <w:t>bunun belgelenmesi durumunda</w:t>
      </w:r>
      <w:r w:rsidRPr="002F033D">
        <w:rPr>
          <w:b w:val="0"/>
        </w:rPr>
        <w:t xml:space="preserve">, </w:t>
      </w:r>
      <w:r w:rsidRPr="001F6B22">
        <w:rPr>
          <w:b w:val="0"/>
          <w:color w:val="FF0000"/>
        </w:rPr>
        <w:t xml:space="preserve">usulsüz doğal gaz kullanımına </w:t>
      </w:r>
      <w:r w:rsidRPr="002F033D">
        <w:rPr>
          <w:b w:val="0"/>
        </w:rPr>
        <w:t>ilişkin yaptırım hükümleri uygulanmaz.</w:t>
      </w:r>
    </w:p>
    <w:p w:rsidR="00F03F40" w:rsidRPr="00F23D8C" w:rsidRDefault="00F03F40" w:rsidP="002130C0">
      <w:pPr>
        <w:pStyle w:val="GvdeMetni"/>
        <w:ind w:firstLine="708"/>
        <w:jc w:val="both"/>
        <w:rPr>
          <w:b w:val="0"/>
        </w:rPr>
      </w:pPr>
      <w:r w:rsidRPr="002F033D">
        <w:rPr>
          <w:b w:val="0"/>
        </w:rPr>
        <w:t>Usulsüz doğal gaz kullanımının tespiti halinde dağıtım şirketi tarafından tutanak düzenlenir ve gerekli müdahale yapılır. Doğal gazın kesilmesine neden olan usulsüzlüğün ortadan kalkması halinde, dağıtım şirketi tarafından bu Yönetmeliğin 45 inci maddesi hükümlerine göre işlem yapılır.</w:t>
      </w:r>
      <w:r w:rsidRPr="00F23D8C">
        <w:rPr>
          <w:b w:val="0"/>
        </w:rPr>
        <w:t xml:space="preserve"> </w:t>
      </w:r>
    </w:p>
    <w:p w:rsidR="00F03F40" w:rsidRPr="002F033D" w:rsidRDefault="00975B17" w:rsidP="002130C0">
      <w:pPr>
        <w:pStyle w:val="GvdeMetni"/>
        <w:ind w:firstLine="708"/>
        <w:jc w:val="both"/>
        <w:rPr>
          <w:b w:val="0"/>
          <w:i/>
        </w:rPr>
      </w:pPr>
      <w:proofErr w:type="gramStart"/>
      <w:r>
        <w:rPr>
          <w:b w:val="0"/>
        </w:rPr>
        <w:t xml:space="preserve">Birinci fıkranın </w:t>
      </w:r>
      <w:r w:rsidR="00F03F40" w:rsidRPr="002F033D">
        <w:rPr>
          <w:b w:val="0"/>
        </w:rPr>
        <w:t xml:space="preserve">(d) bendindeki hallerde, onaysız yapılan tadilat neticesinde tesisata ilave cihaz eklenmesi ile kullanılan sayacın ölçüm aralığının dışında doğal gaz kullanılması durumunda durumun tüketiciye bildirilmesi kaydıyla, yapılan tadilat tarihinden itibaren tüm tüketim faturaları kullanılan tüm yakıcı cihazların toplam kapasitesi esas alınarak bulunan yeni </w:t>
      </w:r>
      <w:r w:rsidR="00F03F40" w:rsidRPr="002F033D">
        <w:rPr>
          <w:b w:val="0"/>
        </w:rPr>
        <w:lastRenderedPageBreak/>
        <w:t xml:space="preserve">değer ile eski proje değeri arasındaki değişikliğe göre tahakkuk ettirilir. </w:t>
      </w:r>
      <w:proofErr w:type="gramEnd"/>
      <w:r w:rsidR="00F03F40" w:rsidRPr="002F033D">
        <w:rPr>
          <w:b w:val="0"/>
        </w:rPr>
        <w:t xml:space="preserve">Tadilat tarihinin üzerinden altı aydan çok </w:t>
      </w:r>
      <w:r w:rsidR="00227577" w:rsidRPr="002F033D">
        <w:rPr>
          <w:b w:val="0"/>
        </w:rPr>
        <w:t>süre</w:t>
      </w:r>
      <w:r w:rsidR="00EB326B" w:rsidRPr="002F033D">
        <w:rPr>
          <w:b w:val="0"/>
        </w:rPr>
        <w:t xml:space="preserve"> </w:t>
      </w:r>
      <w:r w:rsidR="00F03F40" w:rsidRPr="002F033D">
        <w:rPr>
          <w:b w:val="0"/>
        </w:rPr>
        <w:t>geçmesi halinde son altı aylık süre üzerinden işlem yapılır.”</w:t>
      </w:r>
    </w:p>
    <w:p w:rsidR="0027598C" w:rsidRPr="00975B17" w:rsidRDefault="0027598C" w:rsidP="002130C0">
      <w:pPr>
        <w:pStyle w:val="GvdeMetni"/>
        <w:ind w:firstLine="708"/>
        <w:jc w:val="both"/>
      </w:pPr>
    </w:p>
    <w:p w:rsidR="0027598C" w:rsidRPr="00975B17" w:rsidRDefault="0027598C" w:rsidP="002130C0">
      <w:pPr>
        <w:pStyle w:val="GvdeMetni"/>
        <w:ind w:firstLine="708"/>
        <w:jc w:val="both"/>
      </w:pPr>
      <w:r w:rsidRPr="00975B17">
        <w:t>MADDE 1</w:t>
      </w:r>
      <w:r w:rsidR="00E415B8" w:rsidRPr="00975B17">
        <w:t>7</w:t>
      </w:r>
      <w:r w:rsidR="00975B17">
        <w:t xml:space="preserve"> - </w:t>
      </w:r>
      <w:r w:rsidRPr="00F23D8C">
        <w:rPr>
          <w:b w:val="0"/>
        </w:rPr>
        <w:t xml:space="preserve">Aynı Yönetmeliğin 66 </w:t>
      </w:r>
      <w:proofErr w:type="spellStart"/>
      <w:r w:rsidRPr="00F23D8C">
        <w:rPr>
          <w:b w:val="0"/>
        </w:rPr>
        <w:t>ncı</w:t>
      </w:r>
      <w:proofErr w:type="spellEnd"/>
      <w:r w:rsidRPr="00F23D8C">
        <w:rPr>
          <w:b w:val="0"/>
        </w:rPr>
        <w:t xml:space="preserve"> maddesi aşağıdaki şekilde değiştirilmiştir.</w:t>
      </w:r>
      <w:r w:rsidRPr="00B257F4">
        <w:t xml:space="preserve">  </w:t>
      </w:r>
    </w:p>
    <w:p w:rsidR="00F8362A" w:rsidRPr="002F033D" w:rsidRDefault="0027598C" w:rsidP="002130C0">
      <w:pPr>
        <w:pStyle w:val="GvdeMetni"/>
        <w:ind w:firstLine="708"/>
        <w:jc w:val="both"/>
        <w:rPr>
          <w:b w:val="0"/>
          <w:bCs/>
        </w:rPr>
      </w:pPr>
      <w:r w:rsidRPr="002F033D">
        <w:rPr>
          <w:b w:val="0"/>
        </w:rPr>
        <w:t>“</w:t>
      </w:r>
      <w:r w:rsidR="00975B17" w:rsidRPr="004F58D6">
        <w:t>Madde 66</w:t>
      </w:r>
      <w:r w:rsidR="00975B17">
        <w:rPr>
          <w:b w:val="0"/>
        </w:rPr>
        <w:t xml:space="preserve"> - </w:t>
      </w:r>
      <w:r w:rsidRPr="002F033D">
        <w:rPr>
          <w:b w:val="0"/>
        </w:rPr>
        <w:t xml:space="preserve">Abonelerin haberleşme sistemleri dağıtım şirketi tarafından abone bağlantı bedeli kapsamında tesis edilebilir. Tüketim miktarı Kurul tarafından belirlenen miktarın üzerinde olan serbest tüketiciler, tedarikçi seçme hakkını kullanan serbest tüketiciler ve Kurul tarafından belirlenecek diğer serbest tüketiciler dağıtım şirketinin talebi halinde sevkiyat kontrol merkezi ile haberleşme sistemlerini dağıtım şirketinin belirlediği usul ve esaslar çerçevesinde bedeli kendilerine ait olmak üzere tesis eder. Tesis edilen bu sistemlerin işletimi dağıtım şirketinin tasarrufunda olup tüm bakım ve onarım masrafları dağıtım şirketi tarafından karşılanır.” </w:t>
      </w:r>
    </w:p>
    <w:p w:rsidR="0027598C" w:rsidRPr="002F033D" w:rsidRDefault="0027598C" w:rsidP="002130C0">
      <w:pPr>
        <w:pStyle w:val="NormalWeb"/>
        <w:spacing w:before="0" w:beforeAutospacing="0" w:after="0" w:afterAutospacing="0"/>
        <w:ind w:firstLine="708"/>
        <w:jc w:val="both"/>
        <w:rPr>
          <w:b/>
          <w:bCs/>
        </w:rPr>
      </w:pPr>
    </w:p>
    <w:p w:rsidR="0027598C" w:rsidRPr="002F033D" w:rsidRDefault="0027598C" w:rsidP="002130C0">
      <w:pPr>
        <w:pStyle w:val="Balk8"/>
        <w:spacing w:before="0" w:after="0"/>
        <w:ind w:firstLine="708"/>
        <w:jc w:val="both"/>
      </w:pPr>
      <w:r w:rsidRPr="002F033D">
        <w:rPr>
          <w:b/>
          <w:bCs/>
          <w:i w:val="0"/>
        </w:rPr>
        <w:t>MADDE 1</w:t>
      </w:r>
      <w:r w:rsidR="00E415B8" w:rsidRPr="002F033D">
        <w:rPr>
          <w:b/>
          <w:bCs/>
          <w:i w:val="0"/>
        </w:rPr>
        <w:t>8</w:t>
      </w:r>
      <w:r w:rsidR="00975B17">
        <w:rPr>
          <w:bCs/>
          <w:i w:val="0"/>
        </w:rPr>
        <w:t xml:space="preserve"> - </w:t>
      </w:r>
      <w:r w:rsidRPr="002F033D">
        <w:rPr>
          <w:bCs/>
          <w:i w:val="0"/>
        </w:rPr>
        <w:t xml:space="preserve">Aynı Yönetmeliğin 70 inci maddesinin </w:t>
      </w:r>
      <w:r w:rsidR="00975B17">
        <w:rPr>
          <w:bCs/>
          <w:i w:val="0"/>
        </w:rPr>
        <w:t>üç</w:t>
      </w:r>
      <w:r w:rsidRPr="002F033D">
        <w:rPr>
          <w:bCs/>
          <w:i w:val="0"/>
        </w:rPr>
        <w:t>üncü fıkrası aşağıdaki şekilde değiştirilmiştir.</w:t>
      </w:r>
      <w:r w:rsidRPr="002F033D">
        <w:rPr>
          <w:b/>
          <w:i w:val="0"/>
          <w:iCs w:val="0"/>
        </w:rPr>
        <w:t xml:space="preserve"> </w:t>
      </w:r>
      <w:r w:rsidRPr="002F033D">
        <w:rPr>
          <w:i w:val="0"/>
          <w:iCs w:val="0"/>
        </w:rPr>
        <w:t xml:space="preserve"> </w:t>
      </w:r>
    </w:p>
    <w:p w:rsidR="00975B17" w:rsidRPr="002F033D" w:rsidRDefault="0027598C" w:rsidP="002130C0">
      <w:pPr>
        <w:pStyle w:val="GvdeMetni"/>
        <w:ind w:firstLine="708"/>
        <w:jc w:val="both"/>
        <w:rPr>
          <w:b w:val="0"/>
        </w:rPr>
      </w:pPr>
      <w:r w:rsidRPr="002F033D">
        <w:rPr>
          <w:b w:val="0"/>
        </w:rPr>
        <w:t xml:space="preserve">“Dağıtım bölgesine ilave edilecek şehirlerde dağıtım şirketinin başvuru sırasında ayrıca bir talebi olmaması halinde, lisans tadil tarihinden itibaren yatırıma başlama süresi en geç 6 ay, ilk gaz verme süresi en geç 18 ay, imarlı alanlar bütünündeki yatırımları tamamlama süresi ise en geç 5 yıl olarak belirlenir. Dağıtım şirketinin belirtilen sürelerden farklı talebi var ise, talep ettiği süreleri her bir şehir için ayrı ayrı olmak üzere genişleme başvurusu sırasında belirtir. Dağıtım şirketinin talep ettiği süreler, bu fıkrada belirtilen sürelerden az olmamak üzere Kurul tarafından aynen veya değiştirilerek onaylanır. İlgili şehirlere ilişkin süreler, genişlemeye ilişkin Kurul Kararında belirtilir.” </w:t>
      </w:r>
    </w:p>
    <w:p w:rsidR="00546A2B" w:rsidRPr="002F033D" w:rsidRDefault="00546A2B" w:rsidP="002130C0">
      <w:pPr>
        <w:pStyle w:val="GvdeMetni"/>
        <w:ind w:firstLine="708"/>
        <w:jc w:val="both"/>
      </w:pPr>
    </w:p>
    <w:p w:rsidR="0027598C" w:rsidRPr="002F033D" w:rsidRDefault="00F8362A" w:rsidP="002130C0">
      <w:pPr>
        <w:pStyle w:val="NormalWeb"/>
        <w:spacing w:before="0" w:beforeAutospacing="0" w:after="0" w:afterAutospacing="0"/>
        <w:ind w:firstLine="708"/>
        <w:jc w:val="both"/>
        <w:rPr>
          <w:bCs/>
        </w:rPr>
      </w:pPr>
      <w:r w:rsidRPr="002F033D">
        <w:rPr>
          <w:b/>
          <w:bCs/>
        </w:rPr>
        <w:t>MADDE 1</w:t>
      </w:r>
      <w:r w:rsidR="00E415B8" w:rsidRPr="002F033D">
        <w:rPr>
          <w:b/>
          <w:bCs/>
        </w:rPr>
        <w:t>9</w:t>
      </w:r>
      <w:r w:rsidR="00975B17">
        <w:rPr>
          <w:bCs/>
        </w:rPr>
        <w:t xml:space="preserve"> - </w:t>
      </w:r>
      <w:r w:rsidRPr="002F033D">
        <w:rPr>
          <w:bCs/>
        </w:rPr>
        <w:t xml:space="preserve">Aynı Yönetmeliğe aşağıdaki geçici madde eklenmiştir. </w:t>
      </w:r>
    </w:p>
    <w:p w:rsidR="00F8362A" w:rsidRPr="002F033D" w:rsidRDefault="00F8362A" w:rsidP="002130C0">
      <w:pPr>
        <w:ind w:firstLine="708"/>
        <w:jc w:val="both"/>
      </w:pPr>
      <w:r w:rsidRPr="002F033D">
        <w:rPr>
          <w:b/>
        </w:rPr>
        <w:t xml:space="preserve">“Geçici Madde </w:t>
      </w:r>
      <w:r w:rsidR="0027598C" w:rsidRPr="002F033D">
        <w:rPr>
          <w:b/>
        </w:rPr>
        <w:t>10</w:t>
      </w:r>
      <w:r w:rsidR="00975B17">
        <w:rPr>
          <w:b/>
        </w:rPr>
        <w:t xml:space="preserve"> </w:t>
      </w:r>
      <w:r w:rsidRPr="002F033D">
        <w:rPr>
          <w:b/>
        </w:rPr>
        <w:t>-</w:t>
      </w:r>
      <w:r w:rsidR="0027598C" w:rsidRPr="002F033D">
        <w:rPr>
          <w:b/>
        </w:rPr>
        <w:t xml:space="preserve"> </w:t>
      </w:r>
      <w:r w:rsidR="0027598C" w:rsidRPr="002F033D">
        <w:t xml:space="preserve">Bu Yönetmeliğin 40 </w:t>
      </w:r>
      <w:proofErr w:type="spellStart"/>
      <w:r w:rsidR="0027598C" w:rsidRPr="002F033D">
        <w:t>ıncı</w:t>
      </w:r>
      <w:proofErr w:type="spellEnd"/>
      <w:r w:rsidR="0027598C" w:rsidRPr="002F033D">
        <w:t xml:space="preserve"> maddesinin ikinci fıkrasında 24 saat olarak belirtilen süre ön ödemeli sayaçlar için </w:t>
      </w:r>
      <w:proofErr w:type="gramStart"/>
      <w:r w:rsidR="0027598C" w:rsidRPr="002F033D">
        <w:t>1/6/2018</w:t>
      </w:r>
      <w:proofErr w:type="gramEnd"/>
      <w:r w:rsidR="0027598C" w:rsidRPr="002F033D">
        <w:t xml:space="preserve"> tarihine kadar 48 saat olarak uygulanır.</w:t>
      </w:r>
      <w:r w:rsidRPr="002F033D">
        <w:t xml:space="preserve">” </w:t>
      </w:r>
    </w:p>
    <w:p w:rsidR="00F8362A" w:rsidRPr="002F033D" w:rsidRDefault="00F8362A" w:rsidP="002130C0">
      <w:pPr>
        <w:ind w:firstLine="708"/>
        <w:jc w:val="both"/>
      </w:pPr>
    </w:p>
    <w:p w:rsidR="00F8362A" w:rsidRPr="002F033D" w:rsidRDefault="00F8362A" w:rsidP="002130C0">
      <w:pPr>
        <w:pStyle w:val="NormalWeb"/>
        <w:spacing w:before="0" w:beforeAutospacing="0" w:after="0" w:afterAutospacing="0"/>
        <w:ind w:firstLine="708"/>
        <w:jc w:val="both"/>
        <w:rPr>
          <w:b/>
          <w:bCs/>
        </w:rPr>
      </w:pPr>
      <w:r w:rsidRPr="002F033D">
        <w:rPr>
          <w:b/>
          <w:bCs/>
        </w:rPr>
        <w:t xml:space="preserve">MADDE </w:t>
      </w:r>
      <w:r w:rsidR="00E415B8" w:rsidRPr="002F033D">
        <w:rPr>
          <w:b/>
          <w:bCs/>
        </w:rPr>
        <w:t>20</w:t>
      </w:r>
      <w:r w:rsidR="00975B17">
        <w:t xml:space="preserve"> - </w:t>
      </w:r>
      <w:r w:rsidRPr="002F033D">
        <w:t>Bu Yönetmelik yayımı tarihinde yürürlüğe girer.</w:t>
      </w:r>
      <w:r w:rsidRPr="002F033D">
        <w:rPr>
          <w:b/>
          <w:bCs/>
        </w:rPr>
        <w:t xml:space="preserve"> </w:t>
      </w:r>
    </w:p>
    <w:p w:rsidR="00400973" w:rsidRPr="002F033D" w:rsidRDefault="00400973" w:rsidP="002130C0">
      <w:pPr>
        <w:pStyle w:val="NormalWeb"/>
        <w:spacing w:before="0" w:beforeAutospacing="0" w:after="0" w:afterAutospacing="0"/>
        <w:ind w:firstLine="708"/>
        <w:jc w:val="both"/>
        <w:rPr>
          <w:b/>
          <w:bCs/>
        </w:rPr>
      </w:pPr>
    </w:p>
    <w:p w:rsidR="003016C2" w:rsidRPr="002F033D" w:rsidRDefault="00F8362A" w:rsidP="002130C0">
      <w:pPr>
        <w:pStyle w:val="NormalWeb"/>
        <w:spacing w:before="0" w:beforeAutospacing="0" w:after="0" w:afterAutospacing="0"/>
        <w:ind w:firstLine="708"/>
        <w:jc w:val="both"/>
      </w:pPr>
      <w:r w:rsidRPr="002F033D">
        <w:rPr>
          <w:b/>
          <w:bCs/>
        </w:rPr>
        <w:t>MADDE 2</w:t>
      </w:r>
      <w:r w:rsidR="00E415B8" w:rsidRPr="002F033D">
        <w:rPr>
          <w:b/>
          <w:bCs/>
        </w:rPr>
        <w:t>1</w:t>
      </w:r>
      <w:r w:rsidR="00975B17">
        <w:rPr>
          <w:b/>
          <w:bCs/>
        </w:rPr>
        <w:t xml:space="preserve"> - </w:t>
      </w:r>
      <w:r w:rsidRPr="002F033D">
        <w:t>Bu Yönetmelik hükümlerini</w:t>
      </w:r>
      <w:r w:rsidR="00975B17">
        <w:t xml:space="preserve"> Enerji Piyasası Düzenleme Kurulu</w:t>
      </w:r>
      <w:r w:rsidRPr="002F033D">
        <w:t xml:space="preserve"> Başkan</w:t>
      </w:r>
      <w:r w:rsidR="00975B17">
        <w:t>ı</w:t>
      </w:r>
      <w:r w:rsidRPr="002F033D">
        <w:t xml:space="preserve"> yürütür.</w:t>
      </w:r>
    </w:p>
    <w:sectPr w:rsidR="003016C2" w:rsidRPr="002F033D" w:rsidSect="00546A2B">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F1F" w:rsidRDefault="00F82F1F" w:rsidP="004F58D6">
      <w:r>
        <w:separator/>
      </w:r>
    </w:p>
  </w:endnote>
  <w:endnote w:type="continuationSeparator" w:id="0">
    <w:p w:rsidR="00F82F1F" w:rsidRDefault="00F82F1F" w:rsidP="004F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846048"/>
      <w:docPartObj>
        <w:docPartGallery w:val="Page Numbers (Bottom of Page)"/>
        <w:docPartUnique/>
      </w:docPartObj>
    </w:sdtPr>
    <w:sdtEndPr/>
    <w:sdtContent>
      <w:p w:rsidR="004F58D6" w:rsidRDefault="004F58D6">
        <w:pPr>
          <w:pStyle w:val="Altbilgi"/>
          <w:jc w:val="right"/>
        </w:pPr>
        <w:r>
          <w:fldChar w:fldCharType="begin"/>
        </w:r>
        <w:r>
          <w:instrText>PAGE   \* MERGEFORMAT</w:instrText>
        </w:r>
        <w:r>
          <w:fldChar w:fldCharType="separate"/>
        </w:r>
        <w:r w:rsidR="008941EA">
          <w:rPr>
            <w:noProof/>
          </w:rPr>
          <w:t>7</w:t>
        </w:r>
        <w:r>
          <w:fldChar w:fldCharType="end"/>
        </w:r>
      </w:p>
    </w:sdtContent>
  </w:sdt>
  <w:p w:rsidR="004F58D6" w:rsidRDefault="004F58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F1F" w:rsidRDefault="00F82F1F" w:rsidP="004F58D6">
      <w:r>
        <w:separator/>
      </w:r>
    </w:p>
  </w:footnote>
  <w:footnote w:type="continuationSeparator" w:id="0">
    <w:p w:rsidR="00F82F1F" w:rsidRDefault="00F82F1F" w:rsidP="004F58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72813"/>
    <w:multiLevelType w:val="hybridMultilevel"/>
    <w:tmpl w:val="CF08EEBC"/>
    <w:lvl w:ilvl="0" w:tplc="AEE0692A">
      <w:start w:val="1"/>
      <w:numFmt w:val="lowerLetter"/>
      <w:lvlText w:val="%1)"/>
      <w:lvlJc w:val="left"/>
      <w:pPr>
        <w:tabs>
          <w:tab w:val="num" w:pos="1698"/>
        </w:tabs>
        <w:ind w:left="1698" w:hanging="99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53DD7A19"/>
    <w:multiLevelType w:val="hybridMultilevel"/>
    <w:tmpl w:val="7BE0BE0E"/>
    <w:lvl w:ilvl="0" w:tplc="AFF4CCF4">
      <w:start w:val="1"/>
      <w:numFmt w:val="lowerLetter"/>
      <w:lvlText w:val="%1)"/>
      <w:lvlJc w:val="left"/>
      <w:pPr>
        <w:tabs>
          <w:tab w:val="num" w:pos="900"/>
        </w:tabs>
        <w:ind w:left="900" w:hanging="360"/>
      </w:pPr>
      <w:rPr>
        <w:color w:val="00000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5C393046"/>
    <w:multiLevelType w:val="hybridMultilevel"/>
    <w:tmpl w:val="E9C49430"/>
    <w:lvl w:ilvl="0" w:tplc="5226DDF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06"/>
    <w:rsid w:val="000155E9"/>
    <w:rsid w:val="000A1C67"/>
    <w:rsid w:val="000B395D"/>
    <w:rsid w:val="0014769E"/>
    <w:rsid w:val="00172986"/>
    <w:rsid w:val="00194B36"/>
    <w:rsid w:val="001B3FB3"/>
    <w:rsid w:val="001F6B22"/>
    <w:rsid w:val="002130C0"/>
    <w:rsid w:val="00227577"/>
    <w:rsid w:val="002507CB"/>
    <w:rsid w:val="0027598C"/>
    <w:rsid w:val="00286877"/>
    <w:rsid w:val="002B3AE4"/>
    <w:rsid w:val="002F033D"/>
    <w:rsid w:val="003016C2"/>
    <w:rsid w:val="00336E9D"/>
    <w:rsid w:val="00361278"/>
    <w:rsid w:val="00376019"/>
    <w:rsid w:val="003A3660"/>
    <w:rsid w:val="003D1E8F"/>
    <w:rsid w:val="003E3F6C"/>
    <w:rsid w:val="00400973"/>
    <w:rsid w:val="004222CF"/>
    <w:rsid w:val="00465FB1"/>
    <w:rsid w:val="0049687D"/>
    <w:rsid w:val="004A079C"/>
    <w:rsid w:val="004B2E53"/>
    <w:rsid w:val="004B6CB7"/>
    <w:rsid w:val="004D1CA3"/>
    <w:rsid w:val="004D3D06"/>
    <w:rsid w:val="004F58D6"/>
    <w:rsid w:val="00501822"/>
    <w:rsid w:val="005079B8"/>
    <w:rsid w:val="00537253"/>
    <w:rsid w:val="00546A2B"/>
    <w:rsid w:val="00566793"/>
    <w:rsid w:val="005A0781"/>
    <w:rsid w:val="005C2793"/>
    <w:rsid w:val="00601467"/>
    <w:rsid w:val="0064742F"/>
    <w:rsid w:val="00671DFA"/>
    <w:rsid w:val="00686C7D"/>
    <w:rsid w:val="006969FD"/>
    <w:rsid w:val="006E6B67"/>
    <w:rsid w:val="00756232"/>
    <w:rsid w:val="00762A3A"/>
    <w:rsid w:val="00801CF7"/>
    <w:rsid w:val="008060ED"/>
    <w:rsid w:val="008274E8"/>
    <w:rsid w:val="00832CE4"/>
    <w:rsid w:val="00862275"/>
    <w:rsid w:val="008941EA"/>
    <w:rsid w:val="008A113E"/>
    <w:rsid w:val="008E0DD9"/>
    <w:rsid w:val="009049B4"/>
    <w:rsid w:val="00932757"/>
    <w:rsid w:val="00975B17"/>
    <w:rsid w:val="009B4775"/>
    <w:rsid w:val="009C3F47"/>
    <w:rsid w:val="00A1607A"/>
    <w:rsid w:val="00A81505"/>
    <w:rsid w:val="00B257F4"/>
    <w:rsid w:val="00B42660"/>
    <w:rsid w:val="00B636C9"/>
    <w:rsid w:val="00BB251A"/>
    <w:rsid w:val="00BD1118"/>
    <w:rsid w:val="00C265A3"/>
    <w:rsid w:val="00C42397"/>
    <w:rsid w:val="00C5790E"/>
    <w:rsid w:val="00C676F8"/>
    <w:rsid w:val="00C82981"/>
    <w:rsid w:val="00CF32AD"/>
    <w:rsid w:val="00D00F46"/>
    <w:rsid w:val="00D45B61"/>
    <w:rsid w:val="00DC0060"/>
    <w:rsid w:val="00DD0B48"/>
    <w:rsid w:val="00DE0C2B"/>
    <w:rsid w:val="00DE76BF"/>
    <w:rsid w:val="00E15EC2"/>
    <w:rsid w:val="00E415B8"/>
    <w:rsid w:val="00E62501"/>
    <w:rsid w:val="00EB326B"/>
    <w:rsid w:val="00ED7068"/>
    <w:rsid w:val="00F03F40"/>
    <w:rsid w:val="00F23D8C"/>
    <w:rsid w:val="00F41543"/>
    <w:rsid w:val="00F769DE"/>
    <w:rsid w:val="00F82F1F"/>
    <w:rsid w:val="00F8362A"/>
    <w:rsid w:val="00FD15C1"/>
    <w:rsid w:val="00FF16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74E9F-D797-4A88-A5C0-18BD4149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D06"/>
    <w:pPr>
      <w:spacing w:after="0" w:line="240" w:lineRule="auto"/>
    </w:pPr>
    <w:rPr>
      <w:rFonts w:ascii="Times New Roman" w:eastAsia="Times New Roman" w:hAnsi="Times New Roman" w:cs="Times New Roman"/>
      <w:sz w:val="24"/>
      <w:szCs w:val="24"/>
      <w:lang w:eastAsia="tr-TR"/>
    </w:rPr>
  </w:style>
  <w:style w:type="paragraph" w:styleId="Balk8">
    <w:name w:val="heading 8"/>
    <w:basedOn w:val="Normal"/>
    <w:next w:val="Normal"/>
    <w:link w:val="Balk8Char"/>
    <w:qFormat/>
    <w:rsid w:val="00F8362A"/>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Normal (Web) Char Char Char Char,Normal (Web) Char Char Char,Char Char Char Char Char Char,Char"/>
    <w:basedOn w:val="Normal"/>
    <w:link w:val="NormalWebChar"/>
    <w:uiPriority w:val="99"/>
    <w:unhideWhenUsed/>
    <w:rsid w:val="004D3D06"/>
    <w:pPr>
      <w:spacing w:before="100" w:beforeAutospacing="1" w:after="100" w:afterAutospacing="1"/>
    </w:pPr>
  </w:style>
  <w:style w:type="character" w:customStyle="1" w:styleId="Balk8Char">
    <w:name w:val="Başlık 8 Char"/>
    <w:basedOn w:val="VarsaylanParagrafYazTipi"/>
    <w:link w:val="Balk8"/>
    <w:rsid w:val="00F8362A"/>
    <w:rPr>
      <w:rFonts w:ascii="Times New Roman" w:eastAsia="Times New Roman" w:hAnsi="Times New Roman" w:cs="Times New Roman"/>
      <w:i/>
      <w:iCs/>
      <w:sz w:val="24"/>
      <w:szCs w:val="24"/>
      <w:lang w:eastAsia="tr-TR"/>
    </w:rPr>
  </w:style>
  <w:style w:type="paragraph" w:styleId="GvdeMetni">
    <w:name w:val="Body Text"/>
    <w:basedOn w:val="Normal"/>
    <w:link w:val="GvdeMetniChar"/>
    <w:rsid w:val="00F8362A"/>
    <w:pPr>
      <w:jc w:val="center"/>
    </w:pPr>
    <w:rPr>
      <w:b/>
    </w:rPr>
  </w:style>
  <w:style w:type="character" w:customStyle="1" w:styleId="GvdeMetniChar">
    <w:name w:val="Gövde Metni Char"/>
    <w:basedOn w:val="VarsaylanParagrafYazTipi"/>
    <w:link w:val="GvdeMetni"/>
    <w:rsid w:val="00F8362A"/>
    <w:rPr>
      <w:rFonts w:ascii="Times New Roman" w:eastAsia="Times New Roman" w:hAnsi="Times New Roman" w:cs="Times New Roman"/>
      <w:b/>
      <w:sz w:val="24"/>
      <w:szCs w:val="24"/>
      <w:lang w:eastAsia="tr-TR"/>
    </w:rPr>
  </w:style>
  <w:style w:type="paragraph" w:styleId="GvdeMetni2">
    <w:name w:val="Body Text 2"/>
    <w:basedOn w:val="Normal"/>
    <w:link w:val="GvdeMetni2Char"/>
    <w:rsid w:val="00F8362A"/>
    <w:pPr>
      <w:spacing w:after="120" w:line="480" w:lineRule="auto"/>
    </w:pPr>
  </w:style>
  <w:style w:type="character" w:customStyle="1" w:styleId="GvdeMetni2Char">
    <w:name w:val="Gövde Metni 2 Char"/>
    <w:basedOn w:val="VarsaylanParagrafYazTipi"/>
    <w:link w:val="GvdeMetni2"/>
    <w:rsid w:val="00F8362A"/>
    <w:rPr>
      <w:rFonts w:ascii="Times New Roman" w:eastAsia="Times New Roman" w:hAnsi="Times New Roman" w:cs="Times New Roman"/>
      <w:sz w:val="24"/>
      <w:szCs w:val="24"/>
      <w:lang w:eastAsia="tr-TR"/>
    </w:rPr>
  </w:style>
  <w:style w:type="character" w:customStyle="1" w:styleId="NormalWebChar">
    <w:name w:val="Normal (Web) Char"/>
    <w:aliases w:val="Normal (Web) Char Char Char1,Normal (Web) Char Char Char Char Char,Normal (Web) Char Char Char Char1,Char Char Char Char Char Char Char,Char Char"/>
    <w:link w:val="NormalWeb"/>
    <w:uiPriority w:val="99"/>
    <w:locked/>
    <w:rsid w:val="00501822"/>
    <w:rPr>
      <w:rFonts w:ascii="Times New Roman" w:eastAsia="Times New Roman" w:hAnsi="Times New Roman" w:cs="Times New Roman"/>
      <w:sz w:val="24"/>
      <w:szCs w:val="24"/>
      <w:lang w:eastAsia="tr-TR"/>
    </w:rPr>
  </w:style>
  <w:style w:type="paragraph" w:styleId="Dzeltme">
    <w:name w:val="Revision"/>
    <w:hidden/>
    <w:uiPriority w:val="99"/>
    <w:semiHidden/>
    <w:rsid w:val="003A3660"/>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A366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3660"/>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4222CF"/>
    <w:rPr>
      <w:sz w:val="16"/>
      <w:szCs w:val="16"/>
    </w:rPr>
  </w:style>
  <w:style w:type="paragraph" w:styleId="AklamaMetni">
    <w:name w:val="annotation text"/>
    <w:basedOn w:val="Normal"/>
    <w:link w:val="AklamaMetniChar"/>
    <w:uiPriority w:val="99"/>
    <w:semiHidden/>
    <w:unhideWhenUsed/>
    <w:rsid w:val="004222CF"/>
    <w:rPr>
      <w:sz w:val="20"/>
      <w:szCs w:val="20"/>
    </w:rPr>
  </w:style>
  <w:style w:type="character" w:customStyle="1" w:styleId="AklamaMetniChar">
    <w:name w:val="Açıklama Metni Char"/>
    <w:basedOn w:val="VarsaylanParagrafYazTipi"/>
    <w:link w:val="AklamaMetni"/>
    <w:uiPriority w:val="99"/>
    <w:semiHidden/>
    <w:rsid w:val="004222C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222CF"/>
    <w:rPr>
      <w:b/>
      <w:bCs/>
    </w:rPr>
  </w:style>
  <w:style w:type="character" w:customStyle="1" w:styleId="AklamaKonusuChar">
    <w:name w:val="Açıklama Konusu Char"/>
    <w:basedOn w:val="AklamaMetniChar"/>
    <w:link w:val="AklamaKonusu"/>
    <w:uiPriority w:val="99"/>
    <w:semiHidden/>
    <w:rsid w:val="004222CF"/>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4F58D6"/>
    <w:pPr>
      <w:tabs>
        <w:tab w:val="center" w:pos="4536"/>
        <w:tab w:val="right" w:pos="9072"/>
      </w:tabs>
    </w:pPr>
  </w:style>
  <w:style w:type="character" w:customStyle="1" w:styleId="stbilgiChar">
    <w:name w:val="Üstbilgi Char"/>
    <w:basedOn w:val="VarsaylanParagrafYazTipi"/>
    <w:link w:val="stbilgi"/>
    <w:uiPriority w:val="99"/>
    <w:rsid w:val="004F58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F58D6"/>
    <w:pPr>
      <w:tabs>
        <w:tab w:val="center" w:pos="4536"/>
        <w:tab w:val="right" w:pos="9072"/>
      </w:tabs>
    </w:pPr>
  </w:style>
  <w:style w:type="character" w:customStyle="1" w:styleId="AltbilgiChar">
    <w:name w:val="Altbilgi Char"/>
    <w:basedOn w:val="VarsaylanParagrafYazTipi"/>
    <w:link w:val="Altbilgi"/>
    <w:uiPriority w:val="99"/>
    <w:rsid w:val="004F58D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AFD3F-66C4-46E6-B1D2-2252F0DB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3558</Words>
  <Characters>20287</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23798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Tevfik Okan SAYGILI</dc:creator>
  <cp:lastModifiedBy>DOGALGAZ1</cp:lastModifiedBy>
  <cp:revision>3</cp:revision>
  <cp:lastPrinted>2017-05-15T11:10:00Z</cp:lastPrinted>
  <dcterms:created xsi:type="dcterms:W3CDTF">2021-03-25T12:12:00Z</dcterms:created>
  <dcterms:modified xsi:type="dcterms:W3CDTF">2021-03-26T06:18:00Z</dcterms:modified>
</cp:coreProperties>
</file>